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C34F1" w14:textId="542C7559" w:rsidR="007F6C11" w:rsidRPr="00E338F6" w:rsidRDefault="006A73B7" w:rsidP="0086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Título da Atividade de extensão: </w:t>
      </w:r>
    </w:p>
    <w:p w14:paraId="4FBA9A8A" w14:textId="0EAB7159" w:rsidR="00036918" w:rsidRPr="00E338F6" w:rsidRDefault="001B21D1" w:rsidP="6CC8E3AA">
      <w:pPr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Oficina do Saber</w:t>
      </w:r>
    </w:p>
    <w:p w14:paraId="2160F85D" w14:textId="38D07D63" w:rsidR="007F6C11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Selecione a MODALIDADE de extensão: </w:t>
      </w:r>
    </w:p>
    <w:p w14:paraId="17B4DFA3" w14:textId="09F33824" w:rsidR="0079743B" w:rsidRPr="00E338F6" w:rsidRDefault="00A86BA5" w:rsidP="6CC8E3AA">
      <w:pPr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 xml:space="preserve">Cursos, </w:t>
      </w:r>
      <w:r w:rsidR="007E23B2" w:rsidRPr="00E338F6">
        <w:rPr>
          <w:rFonts w:ascii="Arial" w:hAnsi="Arial" w:cs="Arial"/>
        </w:rPr>
        <w:t>o</w:t>
      </w:r>
      <w:r w:rsidR="0079743B" w:rsidRPr="00E338F6">
        <w:rPr>
          <w:rFonts w:ascii="Arial" w:hAnsi="Arial" w:cs="Arial"/>
        </w:rPr>
        <w:t>ficina</w:t>
      </w:r>
      <w:r w:rsidR="007E23B2" w:rsidRPr="00E338F6">
        <w:rPr>
          <w:rFonts w:ascii="Arial" w:hAnsi="Arial" w:cs="Arial"/>
        </w:rPr>
        <w:t>s</w:t>
      </w:r>
      <w:r w:rsidRPr="00E338F6">
        <w:rPr>
          <w:rFonts w:ascii="Arial" w:hAnsi="Arial" w:cs="Arial"/>
        </w:rPr>
        <w:t>, palestras</w:t>
      </w:r>
      <w:r w:rsidR="00433CF2" w:rsidRPr="00E338F6">
        <w:rPr>
          <w:rFonts w:ascii="Arial" w:hAnsi="Arial" w:cs="Arial"/>
        </w:rPr>
        <w:t>, exposição</w:t>
      </w:r>
      <w:r w:rsidR="00F14B85" w:rsidRPr="00E338F6">
        <w:rPr>
          <w:rFonts w:ascii="Arial" w:hAnsi="Arial" w:cs="Arial"/>
        </w:rPr>
        <w:t>, roda de conversa</w:t>
      </w:r>
      <w:r w:rsidR="00433CF2" w:rsidRPr="00E338F6">
        <w:rPr>
          <w:rFonts w:ascii="Arial" w:hAnsi="Arial" w:cs="Arial"/>
        </w:rPr>
        <w:t>.</w:t>
      </w:r>
    </w:p>
    <w:p w14:paraId="7E27ADC9" w14:textId="4A9E9E8B" w:rsidR="006A73B7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Informe a </w:t>
      </w:r>
      <w:proofErr w:type="spellStart"/>
      <w:r w:rsidRPr="00E338F6">
        <w:rPr>
          <w:rFonts w:ascii="Arial" w:hAnsi="Arial" w:cs="Arial"/>
          <w:b/>
          <w:bCs/>
        </w:rPr>
        <w:t>submodalidade</w:t>
      </w:r>
      <w:proofErr w:type="spellEnd"/>
      <w:r w:rsidRPr="00E338F6">
        <w:rPr>
          <w:rFonts w:ascii="Arial" w:hAnsi="Arial" w:cs="Arial"/>
          <w:b/>
          <w:bCs/>
        </w:rPr>
        <w:t xml:space="preserve"> de extensão: </w:t>
      </w:r>
    </w:p>
    <w:p w14:paraId="048DF453" w14:textId="0BE71292" w:rsidR="0079743B" w:rsidRPr="00E338F6" w:rsidRDefault="00F067CA" w:rsidP="007E23B2">
      <w:pPr>
        <w:spacing w:line="360" w:lineRule="auto"/>
        <w:jc w:val="both"/>
        <w:rPr>
          <w:rFonts w:ascii="Arial" w:eastAsiaTheme="minorEastAsia" w:hAnsi="Arial" w:cs="Arial"/>
          <w:color w:val="1F4E79" w:themeColor="accent5" w:themeShade="80"/>
        </w:rPr>
      </w:pPr>
      <w:r w:rsidRPr="00E338F6">
        <w:rPr>
          <w:rFonts w:ascii="Arial" w:eastAsiaTheme="minorEastAsia" w:hAnsi="Arial" w:cs="Arial"/>
        </w:rPr>
        <w:t xml:space="preserve">Aula de conscientização, cursos, oficinas, simulações ou atividades práticas, palestras, exposição, roda de conversa, problematização e investigação, estudo de casos, grupo de estudos. (Iniciação, Atualização, Formação, e qualificação profissional, Aperfeiçoamento). </w:t>
      </w:r>
    </w:p>
    <w:p w14:paraId="176D8A87" w14:textId="0D771E39" w:rsidR="007F6C11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Informe </w:t>
      </w:r>
      <w:r w:rsidR="008641A7" w:rsidRPr="00E338F6">
        <w:rPr>
          <w:rFonts w:ascii="Arial" w:hAnsi="Arial" w:cs="Arial"/>
          <w:b/>
          <w:bCs/>
        </w:rPr>
        <w:t>o</w:t>
      </w:r>
      <w:r w:rsidRPr="00E338F6">
        <w:rPr>
          <w:rFonts w:ascii="Arial" w:hAnsi="Arial" w:cs="Arial"/>
          <w:b/>
          <w:bCs/>
        </w:rPr>
        <w:t xml:space="preserve"> número d</w:t>
      </w:r>
      <w:r w:rsidR="008641A7" w:rsidRPr="00E338F6">
        <w:rPr>
          <w:rFonts w:ascii="Arial" w:hAnsi="Arial" w:cs="Arial"/>
          <w:b/>
          <w:bCs/>
        </w:rPr>
        <w:t>e um dos</w:t>
      </w:r>
      <w:r w:rsidRPr="00E338F6">
        <w:rPr>
          <w:rFonts w:ascii="Arial" w:hAnsi="Arial" w:cs="Arial"/>
          <w:b/>
          <w:bCs/>
        </w:rPr>
        <w:t xml:space="preserve"> 17 Objetivos de Desenvolvimento Sustentável (ODS) a</w:t>
      </w:r>
      <w:r w:rsidR="008641A7" w:rsidRPr="00E338F6">
        <w:rPr>
          <w:rFonts w:ascii="Arial" w:hAnsi="Arial" w:cs="Arial"/>
          <w:b/>
          <w:bCs/>
        </w:rPr>
        <w:t>o</w:t>
      </w:r>
      <w:r w:rsidRPr="00E338F6">
        <w:rPr>
          <w:rFonts w:ascii="Arial" w:hAnsi="Arial" w:cs="Arial"/>
          <w:b/>
          <w:bCs/>
        </w:rPr>
        <w:t xml:space="preserve"> qual o projeto está vinculado:  </w:t>
      </w:r>
    </w:p>
    <w:p w14:paraId="5EE06BAE" w14:textId="435D4F52" w:rsidR="007E23B2" w:rsidRPr="00E338F6" w:rsidRDefault="007E23B2" w:rsidP="007E23B2">
      <w:pPr>
        <w:spacing w:after="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 xml:space="preserve">Objetivo </w:t>
      </w:r>
      <w:r w:rsidR="002E5C9C" w:rsidRPr="00E338F6">
        <w:rPr>
          <w:rFonts w:ascii="Arial" w:hAnsi="Arial" w:cs="Arial"/>
          <w:b/>
          <w:bCs/>
        </w:rPr>
        <w:t>0</w:t>
      </w:r>
      <w:r w:rsidR="00BD0350" w:rsidRPr="00E338F6">
        <w:rPr>
          <w:rFonts w:ascii="Arial" w:hAnsi="Arial" w:cs="Arial"/>
          <w:b/>
          <w:bCs/>
        </w:rPr>
        <w:t>4</w:t>
      </w:r>
      <w:r w:rsidRPr="00E338F6">
        <w:rPr>
          <w:rFonts w:ascii="Arial" w:hAnsi="Arial" w:cs="Arial"/>
          <w:b/>
          <w:bCs/>
        </w:rPr>
        <w:t>:</w:t>
      </w:r>
      <w:r w:rsidRPr="00E338F6">
        <w:rPr>
          <w:rFonts w:ascii="Arial" w:hAnsi="Arial" w:cs="Arial"/>
        </w:rPr>
        <w:t xml:space="preserve"> </w:t>
      </w:r>
      <w:r w:rsidRPr="00E338F6">
        <w:rPr>
          <w:rFonts w:ascii="Arial" w:hAnsi="Arial" w:cs="Arial"/>
          <w:b/>
          <w:bCs/>
        </w:rPr>
        <w:t>Educação de Qualidade</w:t>
      </w:r>
      <w:r w:rsidR="00EB6228">
        <w:rPr>
          <w:rFonts w:ascii="Arial" w:hAnsi="Arial" w:cs="Arial"/>
        </w:rPr>
        <w:t xml:space="preserve"> </w:t>
      </w:r>
    </w:p>
    <w:p w14:paraId="5A4319E9" w14:textId="67109F46" w:rsidR="00433CF2" w:rsidRPr="00E338F6" w:rsidRDefault="00433CF2" w:rsidP="00433CF2">
      <w:pPr>
        <w:shd w:val="clear" w:color="auto" w:fill="FFFFFF"/>
        <w:spacing w:after="120" w:line="240" w:lineRule="auto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Objetivo 05: Igualdade de gênero</w:t>
      </w:r>
    </w:p>
    <w:p w14:paraId="03BB3087" w14:textId="2F600314" w:rsidR="00433CF2" w:rsidRPr="00E338F6" w:rsidRDefault="00433CF2" w:rsidP="00433CF2">
      <w:pPr>
        <w:shd w:val="clear" w:color="auto" w:fill="FFFFFF"/>
        <w:spacing w:after="120" w:line="240" w:lineRule="auto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Objetivo 06: Consumo e Produção Sustentáveis</w:t>
      </w:r>
    </w:p>
    <w:p w14:paraId="59829A7A" w14:textId="77777777" w:rsidR="00433CF2" w:rsidRPr="00E338F6" w:rsidRDefault="00433CF2" w:rsidP="007E23B2">
      <w:pPr>
        <w:spacing w:after="0" w:line="360" w:lineRule="auto"/>
        <w:jc w:val="both"/>
        <w:rPr>
          <w:rFonts w:ascii="Arial" w:hAnsi="Arial" w:cs="Arial"/>
        </w:rPr>
      </w:pPr>
    </w:p>
    <w:p w14:paraId="6E9C191C" w14:textId="77777777" w:rsidR="007F6C11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Curso propositor: </w:t>
      </w:r>
    </w:p>
    <w:p w14:paraId="5F7D7E19" w14:textId="295E1329" w:rsidR="00707F53" w:rsidRPr="00E338F6" w:rsidRDefault="00B8165C" w:rsidP="6CC8E3AA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Licenciaturas</w:t>
      </w:r>
      <w:r w:rsidR="007542B9" w:rsidRPr="00E338F6">
        <w:rPr>
          <w:rFonts w:ascii="Arial" w:hAnsi="Arial" w:cs="Arial"/>
        </w:rPr>
        <w:t>, Tecnólogos</w:t>
      </w:r>
      <w:r w:rsidR="00DC6B61" w:rsidRPr="00E338F6">
        <w:rPr>
          <w:rFonts w:ascii="Arial" w:hAnsi="Arial" w:cs="Arial"/>
        </w:rPr>
        <w:t xml:space="preserve"> e Bacharelado</w:t>
      </w:r>
      <w:r w:rsidR="007542B9" w:rsidRPr="00E338F6">
        <w:rPr>
          <w:rFonts w:ascii="Arial" w:hAnsi="Arial" w:cs="Arial"/>
        </w:rPr>
        <w:t>s</w:t>
      </w:r>
    </w:p>
    <w:p w14:paraId="3F070820" w14:textId="77777777" w:rsidR="007F6C11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Informe a área do conhecimento do curso propositor: </w:t>
      </w:r>
    </w:p>
    <w:p w14:paraId="040674A5" w14:textId="4C62A721" w:rsidR="00707F53" w:rsidRPr="00E338F6" w:rsidRDefault="00D234D5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Educação</w:t>
      </w:r>
    </w:p>
    <w:p w14:paraId="035B805B" w14:textId="16D2CDEB" w:rsidR="00DC6B61" w:rsidRPr="00E338F6" w:rsidRDefault="00DC6B61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Ciências Humanas</w:t>
      </w:r>
    </w:p>
    <w:p w14:paraId="3F9CC74B" w14:textId="411702D4" w:rsidR="00DC6B61" w:rsidRPr="00E338F6" w:rsidRDefault="00DC6B61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Ciências Exatas e da Terra</w:t>
      </w:r>
    </w:p>
    <w:p w14:paraId="7CB60962" w14:textId="5B03AC85" w:rsidR="00DC6B61" w:rsidRPr="00E338F6" w:rsidRDefault="00DC6B61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Ciências da Saúde</w:t>
      </w:r>
    </w:p>
    <w:p w14:paraId="56E21DAA" w14:textId="55D9EDB4" w:rsidR="00DC6B61" w:rsidRPr="00E338F6" w:rsidRDefault="00DC6B61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Ciências Agrárias</w:t>
      </w:r>
    </w:p>
    <w:p w14:paraId="00D0E6A9" w14:textId="1B24E10C" w:rsidR="00DC6B61" w:rsidRPr="00E338F6" w:rsidRDefault="00DC6B61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Ciências Sociais Aplicadas</w:t>
      </w:r>
    </w:p>
    <w:p w14:paraId="004B44AF" w14:textId="7A017B23" w:rsidR="00DC6B61" w:rsidRPr="00E338F6" w:rsidRDefault="00DC6B61" w:rsidP="00DC6B61">
      <w:pPr>
        <w:spacing w:before="120" w:after="120" w:line="24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Linguística, Letras e Artes</w:t>
      </w:r>
    </w:p>
    <w:p w14:paraId="31D51E09" w14:textId="4CBED756" w:rsidR="007F6C11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A atividade extensionista será ofertad</w:t>
      </w:r>
      <w:r w:rsidR="008641A7" w:rsidRPr="00E338F6">
        <w:rPr>
          <w:rFonts w:ascii="Arial" w:hAnsi="Arial" w:cs="Arial"/>
          <w:b/>
          <w:bCs/>
        </w:rPr>
        <w:t>a</w:t>
      </w:r>
      <w:r w:rsidRPr="00E338F6">
        <w:rPr>
          <w:rFonts w:ascii="Arial" w:hAnsi="Arial" w:cs="Arial"/>
          <w:b/>
          <w:bCs/>
        </w:rPr>
        <w:t xml:space="preserve"> para mais de um curso? </w:t>
      </w:r>
    </w:p>
    <w:p w14:paraId="3F429E2E" w14:textId="248AC0A5" w:rsidR="00087153" w:rsidRPr="00E338F6" w:rsidRDefault="00801B61" w:rsidP="6CC8E3AA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Sim</w:t>
      </w:r>
    </w:p>
    <w:p w14:paraId="645FF7AE" w14:textId="13C0AE87" w:rsidR="007F6C11" w:rsidRPr="00E338F6" w:rsidRDefault="001B5871" w:rsidP="00A86BA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Selecione os cursos para os quais essa atividade será ofertada:</w:t>
      </w:r>
    </w:p>
    <w:p w14:paraId="36748276" w14:textId="7DF15EE9" w:rsidR="00087153" w:rsidRPr="00E338F6" w:rsidRDefault="00A86BA5" w:rsidP="668877AD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Todos os cursos de graduação</w:t>
      </w:r>
    </w:p>
    <w:p w14:paraId="283C3E2B" w14:textId="7A526236" w:rsidR="006A73B7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lastRenderedPageBreak/>
        <w:t xml:space="preserve">Selecione a(s) </w:t>
      </w:r>
      <w:r w:rsidR="008641A7" w:rsidRPr="00E338F6">
        <w:rPr>
          <w:rFonts w:ascii="Arial" w:hAnsi="Arial" w:cs="Arial"/>
          <w:b/>
          <w:bCs/>
        </w:rPr>
        <w:t>c</w:t>
      </w:r>
      <w:r w:rsidRPr="00E338F6">
        <w:rPr>
          <w:rFonts w:ascii="Arial" w:hAnsi="Arial" w:cs="Arial"/>
          <w:b/>
          <w:bCs/>
        </w:rPr>
        <w:t xml:space="preserve">ompetência(s) profissiográficas que o curso propositor pretende desenvolver nos </w:t>
      </w:r>
      <w:r w:rsidR="00902B29" w:rsidRPr="00E338F6">
        <w:rPr>
          <w:rFonts w:ascii="Arial" w:hAnsi="Arial" w:cs="Arial"/>
          <w:b/>
          <w:bCs/>
        </w:rPr>
        <w:t>aluno</w:t>
      </w:r>
      <w:r w:rsidRPr="00E338F6">
        <w:rPr>
          <w:rFonts w:ascii="Arial" w:hAnsi="Arial" w:cs="Arial"/>
          <w:b/>
          <w:bCs/>
        </w:rPr>
        <w:t>s por meio da atividade de extensão:</w:t>
      </w:r>
    </w:p>
    <w:p w14:paraId="7F50E199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COMUNICAÇÃO</w:t>
      </w:r>
    </w:p>
    <w:p w14:paraId="4A53FC2F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RESOLUÇÃO DE PROBLEMAS</w:t>
      </w:r>
    </w:p>
    <w:p w14:paraId="4849BB24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TOMADA DE DECISÃO</w:t>
      </w:r>
    </w:p>
    <w:p w14:paraId="5E7B4513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PENSAMENTO CRIATIVO</w:t>
      </w:r>
    </w:p>
    <w:p w14:paraId="6F95E69B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PROATIVIDADE</w:t>
      </w:r>
    </w:p>
    <w:p w14:paraId="64BCCB35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ÉTICA</w:t>
      </w:r>
    </w:p>
    <w:p w14:paraId="78BD76A9" w14:textId="77777777" w:rsidR="00F5557B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ADAPTABILIDADE</w:t>
      </w:r>
    </w:p>
    <w:p w14:paraId="6F490B17" w14:textId="177E2F5A" w:rsidR="00F238F3" w:rsidRPr="00E338F6" w:rsidRDefault="00F5557B" w:rsidP="6CC8E3AA">
      <w:pPr>
        <w:spacing w:before="120" w:after="120" w:line="24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SÓCIO-CULTURAL</w:t>
      </w:r>
    </w:p>
    <w:p w14:paraId="076D1F4B" w14:textId="143C7B0B" w:rsidR="006A73B7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Resumo da Atividade Extensionista:</w:t>
      </w:r>
    </w:p>
    <w:p w14:paraId="0F4110EF" w14:textId="77777777" w:rsidR="0019631E" w:rsidRPr="00E338F6" w:rsidRDefault="0019631E" w:rsidP="000D3D8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C168863" w14:textId="1B0A9CEF" w:rsidR="0027349B" w:rsidRPr="00E338F6" w:rsidRDefault="0027349B" w:rsidP="0027349B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E338F6">
        <w:rPr>
          <w:rFonts w:ascii="Arial" w:hAnsi="Arial" w:cs="Arial"/>
          <w:i/>
          <w:iCs/>
        </w:rPr>
        <w:t xml:space="preserve">A 'Oficina do Saber' tem como objetivo expandir os conhecimentos e desenvolver as habilidades dos </w:t>
      </w:r>
      <w:r w:rsidR="00800DF0" w:rsidRPr="00E338F6">
        <w:rPr>
          <w:rStyle w:val="A0"/>
          <w:rFonts w:ascii="Arial" w:hAnsi="Arial" w:cs="Arial"/>
          <w:color w:val="auto"/>
        </w:rPr>
        <w:t>participantes</w:t>
      </w:r>
      <w:r w:rsidR="00800DF0" w:rsidRPr="00E338F6">
        <w:rPr>
          <w:rStyle w:val="Refdenotaderodap"/>
          <w:rFonts w:ascii="Arial" w:hAnsi="Arial" w:cs="Arial"/>
        </w:rPr>
        <w:footnoteReference w:id="2"/>
      </w:r>
      <w:r w:rsidR="00524F5A" w:rsidRPr="00E338F6">
        <w:rPr>
          <w:rFonts w:ascii="Arial" w:hAnsi="Arial" w:cs="Arial"/>
          <w:i/>
          <w:iCs/>
        </w:rPr>
        <w:t xml:space="preserve"> </w:t>
      </w:r>
      <w:r w:rsidRPr="00E338F6">
        <w:rPr>
          <w:rFonts w:ascii="Arial" w:hAnsi="Arial" w:cs="Arial"/>
          <w:i/>
          <w:iCs/>
        </w:rPr>
        <w:t xml:space="preserve">das redes municipais e estaduais de ensino, oferecendo uma formação que vai além dos conteúdos tradicionais da sala de aula. Por meio de atividades práticas e interativas, a oficina visa estimular a conscientização e o engajamento </w:t>
      </w:r>
      <w:r w:rsidR="00524F5A" w:rsidRPr="00E338F6">
        <w:rPr>
          <w:rFonts w:ascii="Arial" w:hAnsi="Arial" w:cs="Arial"/>
          <w:i/>
          <w:iCs/>
        </w:rPr>
        <w:t>destes participantes</w:t>
      </w:r>
      <w:r w:rsidRPr="00E338F6">
        <w:rPr>
          <w:rFonts w:ascii="Arial" w:hAnsi="Arial" w:cs="Arial"/>
          <w:i/>
          <w:iCs/>
        </w:rPr>
        <w:t xml:space="preserve"> em questões sociais, ambientais e educacionais, contribuindo para a construção de uma sociedade mais justa, ética e sustentável, preparada para enfrentar os desafios do mundo contemporâneo.</w:t>
      </w:r>
    </w:p>
    <w:p w14:paraId="777B134E" w14:textId="4D2AC52D" w:rsidR="0027349B" w:rsidRPr="00E338F6" w:rsidRDefault="0027349B" w:rsidP="0027349B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E338F6">
        <w:rPr>
          <w:rFonts w:ascii="Arial" w:hAnsi="Arial" w:cs="Arial"/>
          <w:i/>
          <w:iCs/>
        </w:rPr>
        <w:t xml:space="preserve">As atividades ocorrerão em horários definidos em conjunto com a direção escolar e terão como objetivo criar um ambiente de aprendizagem significativo e envolvente. A partir dos conhecimentos prévios dos </w:t>
      </w:r>
      <w:r w:rsidR="00524F5A" w:rsidRPr="00E338F6">
        <w:rPr>
          <w:rFonts w:ascii="Arial" w:hAnsi="Arial" w:cs="Arial"/>
          <w:i/>
          <w:iCs/>
        </w:rPr>
        <w:t>participantes</w:t>
      </w:r>
      <w:r w:rsidRPr="00E338F6">
        <w:rPr>
          <w:rFonts w:ascii="Arial" w:hAnsi="Arial" w:cs="Arial"/>
          <w:i/>
          <w:iCs/>
        </w:rPr>
        <w:t>, serão propostas ações e reflexões que ampliem suas perspectivas sociais, culturais e ambientais.</w:t>
      </w:r>
    </w:p>
    <w:p w14:paraId="47A09344" w14:textId="4DC1573A" w:rsidR="0027349B" w:rsidRPr="00E338F6" w:rsidRDefault="0027349B" w:rsidP="0027349B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E338F6">
        <w:rPr>
          <w:rFonts w:ascii="Arial" w:hAnsi="Arial" w:cs="Arial"/>
          <w:i/>
          <w:iCs/>
        </w:rPr>
        <w:t xml:space="preserve">Para a aplicação, o </w:t>
      </w:r>
      <w:r w:rsidR="00524F5A" w:rsidRPr="00E338F6">
        <w:rPr>
          <w:rFonts w:ascii="Arial" w:hAnsi="Arial" w:cs="Arial"/>
          <w:i/>
          <w:iCs/>
        </w:rPr>
        <w:t>estudante</w:t>
      </w:r>
      <w:r w:rsidRPr="00E338F6">
        <w:rPr>
          <w:rFonts w:ascii="Arial" w:hAnsi="Arial" w:cs="Arial"/>
          <w:i/>
          <w:iCs/>
        </w:rPr>
        <w:t xml:space="preserve"> escolherá um tema entre os propostos, abordando questões de sustentabilidade, educação e conscientização, igualdade e direitos humanos, saúde e bem-estar, conforme detalhado em sessões subsequen</w:t>
      </w:r>
      <w:r w:rsidR="00524F5A" w:rsidRPr="00E338F6">
        <w:rPr>
          <w:rFonts w:ascii="Arial" w:hAnsi="Arial" w:cs="Arial"/>
          <w:i/>
          <w:iCs/>
        </w:rPr>
        <w:t>tes. Após a seleção do tema, o estudante</w:t>
      </w:r>
      <w:r w:rsidRPr="00E338F6">
        <w:rPr>
          <w:rFonts w:ascii="Arial" w:hAnsi="Arial" w:cs="Arial"/>
          <w:i/>
          <w:iCs/>
        </w:rPr>
        <w:t xml:space="preserve"> definirá a dinâmica da apresentação, que poderá incluir rodas de conversa, exposições de dados, debates sobre prós e contras, entre outras abordagens. Com o tema e a dinâmica definidos, o </w:t>
      </w:r>
      <w:r w:rsidR="00524F5A" w:rsidRPr="00E338F6">
        <w:rPr>
          <w:rFonts w:ascii="Arial" w:hAnsi="Arial" w:cs="Arial"/>
          <w:i/>
          <w:iCs/>
        </w:rPr>
        <w:t>estudante</w:t>
      </w:r>
      <w:r w:rsidRPr="00E338F6">
        <w:rPr>
          <w:rFonts w:ascii="Arial" w:hAnsi="Arial" w:cs="Arial"/>
          <w:i/>
          <w:iCs/>
        </w:rPr>
        <w:t xml:space="preserve"> realizará uma revisão bibliográfica aprofundada, assegurando o embasamento necessário para esclarecer dúvidas e promover discussões enriquecedoras.</w:t>
      </w:r>
    </w:p>
    <w:p w14:paraId="763E8253" w14:textId="30884601" w:rsidR="0027349B" w:rsidRPr="00E338F6" w:rsidRDefault="0027349B" w:rsidP="0027349B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E338F6">
        <w:rPr>
          <w:rFonts w:ascii="Arial" w:hAnsi="Arial" w:cs="Arial"/>
          <w:i/>
          <w:iCs/>
        </w:rPr>
        <w:t xml:space="preserve">Uma vez preparado, o </w:t>
      </w:r>
      <w:r w:rsidR="00524F5A" w:rsidRPr="00E338F6">
        <w:rPr>
          <w:rFonts w:ascii="Arial" w:hAnsi="Arial" w:cs="Arial"/>
          <w:i/>
          <w:iCs/>
        </w:rPr>
        <w:t>estudante</w:t>
      </w:r>
      <w:r w:rsidRPr="00E338F6">
        <w:rPr>
          <w:rFonts w:ascii="Arial" w:hAnsi="Arial" w:cs="Arial"/>
          <w:i/>
          <w:iCs/>
        </w:rPr>
        <w:t xml:space="preserve"> estará pronto para aplicar o conteúdo com os </w:t>
      </w:r>
      <w:r w:rsidR="00800DF0" w:rsidRPr="00E338F6">
        <w:rPr>
          <w:rFonts w:ascii="Arial" w:hAnsi="Arial" w:cs="Arial"/>
          <w:i/>
          <w:iCs/>
        </w:rPr>
        <w:t>aluno</w:t>
      </w:r>
      <w:r w:rsidRPr="00E338F6">
        <w:rPr>
          <w:rFonts w:ascii="Arial" w:hAnsi="Arial" w:cs="Arial"/>
          <w:i/>
          <w:iCs/>
        </w:rPr>
        <w:t>s</w:t>
      </w:r>
      <w:r w:rsidR="00B65772" w:rsidRPr="00E338F6">
        <w:rPr>
          <w:rFonts w:ascii="Arial" w:hAnsi="Arial" w:cs="Arial"/>
          <w:i/>
          <w:iCs/>
        </w:rPr>
        <w:t xml:space="preserve"> das redes municipais e estaduais de ensino</w:t>
      </w:r>
      <w:r w:rsidRPr="00E338F6">
        <w:rPr>
          <w:rFonts w:ascii="Arial" w:hAnsi="Arial" w:cs="Arial"/>
          <w:i/>
          <w:iCs/>
        </w:rPr>
        <w:t>. É fundamental que ele avalie, por meio de conversas e pe</w:t>
      </w:r>
      <w:r w:rsidR="00800DF0" w:rsidRPr="00E338F6">
        <w:rPr>
          <w:rFonts w:ascii="Arial" w:hAnsi="Arial" w:cs="Arial"/>
          <w:i/>
          <w:iCs/>
        </w:rPr>
        <w:t>rguntas, o conhecimento prévio destes</w:t>
      </w:r>
      <w:r w:rsidRPr="00E338F6">
        <w:rPr>
          <w:rFonts w:ascii="Arial" w:hAnsi="Arial" w:cs="Arial"/>
          <w:i/>
          <w:iCs/>
        </w:rPr>
        <w:t xml:space="preserve"> </w:t>
      </w:r>
      <w:r w:rsidR="00524F5A" w:rsidRPr="00E338F6">
        <w:rPr>
          <w:rFonts w:ascii="Arial" w:hAnsi="Arial" w:cs="Arial"/>
          <w:i/>
          <w:iCs/>
        </w:rPr>
        <w:t>participantes</w:t>
      </w:r>
      <w:r w:rsidRPr="00E338F6">
        <w:rPr>
          <w:rFonts w:ascii="Arial" w:hAnsi="Arial" w:cs="Arial"/>
          <w:i/>
          <w:iCs/>
        </w:rPr>
        <w:t xml:space="preserve"> sobre o tema antes da oficina e a evolução desse conhecimento após sua realização.</w:t>
      </w:r>
    </w:p>
    <w:p w14:paraId="5D0342C4" w14:textId="01695491" w:rsidR="001B21D1" w:rsidRPr="00E338F6" w:rsidRDefault="001B21D1" w:rsidP="00AD3E90">
      <w:pPr>
        <w:spacing w:after="120" w:line="240" w:lineRule="auto"/>
        <w:jc w:val="both"/>
        <w:rPr>
          <w:rFonts w:ascii="Arial" w:hAnsi="Arial" w:cs="Arial"/>
          <w:i/>
          <w:iCs/>
          <w:lang w:val="pt-PT"/>
        </w:rPr>
      </w:pPr>
    </w:p>
    <w:p w14:paraId="5BCF9505" w14:textId="7206AE92" w:rsidR="008641A7" w:rsidRPr="00E338F6" w:rsidRDefault="008641A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Palavras-chave </w:t>
      </w:r>
      <w:r w:rsidR="00B67BC0" w:rsidRPr="00E338F6">
        <w:rPr>
          <w:rFonts w:ascii="Arial" w:hAnsi="Arial" w:cs="Arial"/>
          <w:b/>
          <w:bCs/>
        </w:rPr>
        <w:t>(de três a cinco)</w:t>
      </w:r>
      <w:r w:rsidRPr="00E338F6">
        <w:rPr>
          <w:rFonts w:ascii="Arial" w:hAnsi="Arial" w:cs="Arial"/>
          <w:b/>
          <w:bCs/>
        </w:rPr>
        <w:t>:</w:t>
      </w:r>
    </w:p>
    <w:p w14:paraId="2120E285" w14:textId="2FD301CA" w:rsidR="00087153" w:rsidRPr="00E338F6" w:rsidRDefault="00D234D5" w:rsidP="6CC8E3AA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Style w:val="A0"/>
          <w:rFonts w:ascii="Arial" w:hAnsi="Arial" w:cs="Arial"/>
          <w:color w:val="auto"/>
        </w:rPr>
        <w:t>Aprendizagem</w:t>
      </w:r>
      <w:r w:rsidR="00087153" w:rsidRPr="00E338F6">
        <w:rPr>
          <w:rStyle w:val="A0"/>
          <w:rFonts w:ascii="Arial" w:hAnsi="Arial" w:cs="Arial"/>
          <w:color w:val="auto"/>
        </w:rPr>
        <w:t xml:space="preserve">. </w:t>
      </w:r>
      <w:r w:rsidRPr="00E338F6">
        <w:rPr>
          <w:rStyle w:val="A0"/>
          <w:rFonts w:ascii="Arial" w:hAnsi="Arial" w:cs="Arial"/>
          <w:color w:val="auto"/>
        </w:rPr>
        <w:t>Inclusão social</w:t>
      </w:r>
      <w:r w:rsidR="00087153" w:rsidRPr="00E338F6">
        <w:rPr>
          <w:rStyle w:val="A0"/>
          <w:rFonts w:ascii="Arial" w:hAnsi="Arial" w:cs="Arial"/>
          <w:color w:val="auto"/>
        </w:rPr>
        <w:t xml:space="preserve">. </w:t>
      </w:r>
      <w:r w:rsidRPr="00E338F6">
        <w:rPr>
          <w:rStyle w:val="A0"/>
          <w:rFonts w:ascii="Arial" w:hAnsi="Arial" w:cs="Arial"/>
          <w:color w:val="auto"/>
        </w:rPr>
        <w:t>Educação</w:t>
      </w:r>
    </w:p>
    <w:p w14:paraId="34D3C62B" w14:textId="3B661DF6" w:rsidR="00F00DCB" w:rsidRPr="00E338F6" w:rsidRDefault="00B67BC0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Style w:val="A0"/>
          <w:rFonts w:ascii="Arial" w:hAnsi="Arial" w:cs="Arial"/>
          <w:b/>
          <w:bCs/>
          <w:color w:val="auto"/>
        </w:rPr>
      </w:pPr>
      <w:r w:rsidRPr="00E338F6">
        <w:rPr>
          <w:rFonts w:ascii="Arial" w:hAnsi="Arial" w:cs="Arial"/>
          <w:b/>
          <w:bCs/>
        </w:rPr>
        <w:lastRenderedPageBreak/>
        <w:t>Introdução</w:t>
      </w:r>
    </w:p>
    <w:p w14:paraId="4AD49C22" w14:textId="77777777" w:rsidR="00F8195A" w:rsidRPr="00E338F6" w:rsidRDefault="00F8195A" w:rsidP="001410C4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</w:p>
    <w:p w14:paraId="50109ED8" w14:textId="6E1F9843" w:rsidR="00F8195A" w:rsidRPr="00E338F6" w:rsidRDefault="00F8195A" w:rsidP="001410C4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 xml:space="preserve">A </w:t>
      </w:r>
      <w:r w:rsidRPr="00E338F6">
        <w:rPr>
          <w:rStyle w:val="A0"/>
          <w:rFonts w:ascii="Arial" w:hAnsi="Arial" w:cs="Arial"/>
          <w:b/>
          <w:color w:val="auto"/>
        </w:rPr>
        <w:t>'Oficina do Saber</w:t>
      </w:r>
      <w:r w:rsidRPr="00E338F6">
        <w:rPr>
          <w:rStyle w:val="A0"/>
          <w:rFonts w:ascii="Arial" w:hAnsi="Arial" w:cs="Arial"/>
          <w:color w:val="auto"/>
        </w:rPr>
        <w:t>' é uma atividade de cunho extensionista que visa ampliar os conhecimentos e habilidades dos participantes através de dinâmicas variadas que abordam temas relacionados a questões sociais, ambientais e educacionais. O projeto se destaca por sua relevância social, ao proporcionar aos</w:t>
      </w:r>
      <w:r w:rsidR="001A4401" w:rsidRPr="00E338F6">
        <w:rPr>
          <w:rStyle w:val="A0"/>
          <w:rFonts w:ascii="Arial" w:hAnsi="Arial" w:cs="Arial"/>
          <w:color w:val="auto"/>
        </w:rPr>
        <w:t xml:space="preserve"> participantes, ou seja,</w:t>
      </w:r>
      <w:r w:rsidRPr="00E338F6">
        <w:rPr>
          <w:rStyle w:val="A0"/>
          <w:rFonts w:ascii="Arial" w:hAnsi="Arial" w:cs="Arial"/>
          <w:color w:val="auto"/>
        </w:rPr>
        <w:t xml:space="preserve"> </w:t>
      </w:r>
      <w:r w:rsidR="000A234B" w:rsidRPr="00E338F6">
        <w:rPr>
          <w:rStyle w:val="A0"/>
          <w:rFonts w:ascii="Arial" w:hAnsi="Arial" w:cs="Arial"/>
          <w:color w:val="auto"/>
        </w:rPr>
        <w:t>alunos, de escolas públicas municipais e estaduais,</w:t>
      </w:r>
      <w:r w:rsidRPr="00E338F6">
        <w:rPr>
          <w:rStyle w:val="A0"/>
          <w:rFonts w:ascii="Arial" w:hAnsi="Arial" w:cs="Arial"/>
          <w:color w:val="auto"/>
        </w:rPr>
        <w:t xml:space="preserve"> o acesso a </w:t>
      </w:r>
      <w:proofErr w:type="spellStart"/>
      <w:r w:rsidRPr="00E338F6">
        <w:rPr>
          <w:rStyle w:val="A0"/>
          <w:rFonts w:ascii="Arial" w:hAnsi="Arial" w:cs="Arial"/>
          <w:color w:val="auto"/>
        </w:rPr>
        <w:t>conteúdos</w:t>
      </w:r>
      <w:proofErr w:type="spellEnd"/>
      <w:r w:rsidRPr="00E338F6">
        <w:rPr>
          <w:rStyle w:val="A0"/>
          <w:rFonts w:ascii="Arial" w:hAnsi="Arial" w:cs="Arial"/>
          <w:color w:val="auto"/>
        </w:rPr>
        <w:t xml:space="preserve"> complementares que promovem o desenvolvimento do intelecto social, preparando-os para enfrentar os desafios de uma sociedade em constante transformação, de forma mais crítica e consciente.</w:t>
      </w:r>
    </w:p>
    <w:p w14:paraId="7B8536E5" w14:textId="6EA7616B" w:rsidR="008718B8" w:rsidRPr="00E338F6" w:rsidRDefault="008718B8" w:rsidP="001410C4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 xml:space="preserve">Alguns documentos oficiais nos fazem refletir sobre romper com as barreiras da aprendizagem. A Constituição Federal, em seu artigo 206, determina que um dos princípios da educação deve ser a 'garantia do direito à educação e à aprendizagem ao longo da vida' (BRASIL, 1988). A Lei nº 9.394/1996, que estabelece as Diretrizes e Bases da Educação Nacional, destaca a necessidade de uma 'formação plena do educando, considerando o seu desenvolvimento físico, intelectual, psicológico e social', o que inclui o acesso a </w:t>
      </w:r>
      <w:proofErr w:type="spellStart"/>
      <w:r w:rsidRPr="00E338F6">
        <w:rPr>
          <w:rStyle w:val="A0"/>
          <w:rFonts w:ascii="Arial" w:hAnsi="Arial" w:cs="Arial"/>
          <w:color w:val="auto"/>
        </w:rPr>
        <w:t>conteúdos</w:t>
      </w:r>
      <w:proofErr w:type="spellEnd"/>
      <w:r w:rsidRPr="00E338F6">
        <w:rPr>
          <w:rStyle w:val="A0"/>
          <w:rFonts w:ascii="Arial" w:hAnsi="Arial" w:cs="Arial"/>
          <w:color w:val="auto"/>
        </w:rPr>
        <w:t xml:space="preserve"> que extrapolam o currículo tradicional, promovendo uma educação que prepare o aluno para os desafios da sociedade (BRASIL, 1996).</w:t>
      </w:r>
    </w:p>
    <w:p w14:paraId="35C0AD1D" w14:textId="01B4FB0A" w:rsidR="008D446D" w:rsidRPr="00E338F6" w:rsidRDefault="784C1F05" w:rsidP="6810FCA2">
      <w:pPr>
        <w:pStyle w:val="NormalWeb"/>
        <w:shd w:val="clear" w:color="auto" w:fill="FFFFFF" w:themeFill="background1"/>
        <w:spacing w:before="0" w:beforeAutospacing="0" w:line="360" w:lineRule="auto"/>
        <w:ind w:firstLine="709"/>
        <w:jc w:val="both"/>
        <w:rPr>
          <w:rStyle w:val="A0"/>
          <w:rFonts w:ascii="Arial" w:eastAsiaTheme="minorEastAsia" w:hAnsi="Arial" w:cs="Arial"/>
          <w:color w:val="1F3864" w:themeColor="accent1" w:themeShade="80"/>
          <w:lang w:eastAsia="en-US"/>
        </w:rPr>
      </w:pP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A B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ase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N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acional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C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omum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C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>urricular</w:t>
      </w:r>
      <w:r w:rsidR="763BE6A7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 (BNCC)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, 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define </w:t>
      </w:r>
      <w:r w:rsidR="00981DB1" w:rsidRPr="00E338F6">
        <w:rPr>
          <w:rStyle w:val="A0"/>
          <w:rFonts w:ascii="Arial" w:eastAsiaTheme="minorEastAsia" w:hAnsi="Arial" w:cs="Arial"/>
          <w:color w:val="auto"/>
          <w:lang w:eastAsia="en-US"/>
        </w:rPr>
        <w:t>dez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 competências </w:t>
      </w:r>
      <w:r w:rsidR="0DF19AF8" w:rsidRPr="00E338F6">
        <w:rPr>
          <w:rStyle w:val="A0"/>
          <w:rFonts w:ascii="Arial" w:eastAsiaTheme="minorEastAsia" w:hAnsi="Arial" w:cs="Arial"/>
          <w:color w:val="auto"/>
          <w:lang w:eastAsia="en-US"/>
        </w:rPr>
        <w:t>a serem desenvolvidas ao longo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 da </w:t>
      </w:r>
      <w:r w:rsidR="72047894" w:rsidRPr="00E338F6">
        <w:rPr>
          <w:rStyle w:val="A0"/>
          <w:rFonts w:ascii="Arial" w:eastAsiaTheme="minorEastAsia" w:hAnsi="Arial" w:cs="Arial"/>
          <w:color w:val="auto"/>
          <w:lang w:eastAsia="en-US"/>
        </w:rPr>
        <w:t>E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ducação </w:t>
      </w:r>
      <w:r w:rsidR="72047894" w:rsidRPr="00E338F6">
        <w:rPr>
          <w:rStyle w:val="A0"/>
          <w:rFonts w:ascii="Arial" w:eastAsiaTheme="minorEastAsia" w:hAnsi="Arial" w:cs="Arial"/>
          <w:color w:val="auto"/>
          <w:lang w:eastAsia="en-US"/>
        </w:rPr>
        <w:t>B</w:t>
      </w:r>
      <w:r w:rsidR="55B9C486" w:rsidRPr="00E338F6">
        <w:rPr>
          <w:rStyle w:val="A0"/>
          <w:rFonts w:ascii="Arial" w:eastAsiaTheme="minorEastAsia" w:hAnsi="Arial" w:cs="Arial"/>
          <w:color w:val="auto"/>
          <w:lang w:eastAsia="en-US"/>
        </w:rPr>
        <w:t>ásica</w:t>
      </w:r>
      <w:r w:rsidR="083D42EC" w:rsidRPr="00E338F6">
        <w:rPr>
          <w:rStyle w:val="A0"/>
          <w:rFonts w:ascii="Arial" w:eastAsiaTheme="minorEastAsia" w:hAnsi="Arial" w:cs="Arial"/>
          <w:color w:val="auto"/>
          <w:lang w:eastAsia="en-US"/>
        </w:rPr>
        <w:t>. D</w:t>
      </w:r>
      <w:r w:rsidR="1FCE8434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estaca-se aqui a </w:t>
      </w:r>
      <w:r w:rsidR="083D42EC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6ª </w:t>
      </w:r>
      <w:r w:rsidR="0BB0F136" w:rsidRPr="00E338F6">
        <w:rPr>
          <w:rStyle w:val="A0"/>
          <w:rFonts w:ascii="Arial" w:eastAsiaTheme="minorEastAsia" w:hAnsi="Arial" w:cs="Arial"/>
          <w:color w:val="auto"/>
          <w:lang w:eastAsia="en-US"/>
        </w:rPr>
        <w:t>competência</w:t>
      </w:r>
      <w:r w:rsidR="083D42EC" w:rsidRPr="00E338F6">
        <w:rPr>
          <w:rStyle w:val="A0"/>
          <w:rFonts w:ascii="Arial" w:eastAsiaTheme="minorEastAsia" w:hAnsi="Arial" w:cs="Arial"/>
          <w:color w:val="auto"/>
          <w:lang w:eastAsia="en-US"/>
        </w:rPr>
        <w:t>,</w:t>
      </w:r>
      <w:r w:rsidR="0BB0F136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 onde se estabelece</w:t>
      </w:r>
      <w:r w:rsidR="1FCE8434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que o processo de </w:t>
      </w:r>
      <w:r w:rsidR="00D626B9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ensino e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aprendizagem precisa</w:t>
      </w:r>
      <w:r w:rsidR="6A2E0ADD" w:rsidRPr="00E338F6">
        <w:rPr>
          <w:rStyle w:val="A0"/>
          <w:rFonts w:ascii="Arial" w:eastAsiaTheme="minorEastAsia" w:hAnsi="Arial" w:cs="Arial"/>
          <w:color w:val="auto"/>
          <w:lang w:eastAsia="en-US"/>
        </w:rPr>
        <w:t>:</w:t>
      </w:r>
    </w:p>
    <w:p w14:paraId="3BBDF186" w14:textId="77777777" w:rsidR="008D446D" w:rsidRPr="00E338F6" w:rsidRDefault="008D446D" w:rsidP="6CC8E3AA">
      <w:pPr>
        <w:pStyle w:val="NormalWeb"/>
        <w:shd w:val="clear" w:color="auto" w:fill="FFFFFF" w:themeFill="background1"/>
        <w:spacing w:before="0" w:beforeAutospacing="0"/>
        <w:ind w:left="2268"/>
        <w:jc w:val="both"/>
        <w:rPr>
          <w:rStyle w:val="A0"/>
          <w:rFonts w:ascii="Arial" w:hAnsi="Arial" w:cs="Arial"/>
          <w:color w:val="1F3864" w:themeColor="accent1" w:themeShade="80"/>
          <w:sz w:val="18"/>
          <w:szCs w:val="18"/>
        </w:rPr>
      </w:pPr>
      <w:r w:rsidRPr="00E338F6">
        <w:rPr>
          <w:rStyle w:val="A0"/>
          <w:rFonts w:ascii="Arial" w:hAnsi="Arial" w:cs="Arial"/>
          <w:color w:val="auto"/>
          <w:sz w:val="18"/>
          <w:szCs w:val="18"/>
        </w:rPr>
        <w:t>Valorizar a diversidade de saberes e vivências culturais e apropriar-se de conhecimentos e experiências que lhe possibilitem entender as relações próprias do mundo do trabalho e fazer escolhas alinhadas ao exercício da cidadania e ao seu projeto de vida, com liberdade, autonomia, consciência crítica e responsabilidade (BRASIL, 2019).</w:t>
      </w:r>
    </w:p>
    <w:p w14:paraId="4134814E" w14:textId="77777777" w:rsidR="00C96F15" w:rsidRPr="00E338F6" w:rsidRDefault="00CF0592" w:rsidP="006C23A3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0"/>
          <w:rFonts w:ascii="Arial" w:eastAsiaTheme="minorEastAsia" w:hAnsi="Arial" w:cs="Arial"/>
          <w:color w:val="auto"/>
          <w:lang w:eastAsia="en-US"/>
        </w:rPr>
      </w:pP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Por meio das competências, a BNCC indica que a educação </w:t>
      </w:r>
      <w:r w:rsidR="00442B7D" w:rsidRPr="00E338F6">
        <w:rPr>
          <w:rStyle w:val="A0"/>
          <w:rFonts w:ascii="Arial" w:eastAsiaTheme="minorEastAsia" w:hAnsi="Arial" w:cs="Arial"/>
          <w:color w:val="auto"/>
          <w:lang w:eastAsia="en-US"/>
        </w:rPr>
        <w:t>deve c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ontribu</w:t>
      </w:r>
      <w:r w:rsidR="00442B7D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ir com respostas aos problemas sociais, </w:t>
      </w:r>
      <w:r w:rsidR="00376850" w:rsidRPr="00E338F6">
        <w:rPr>
          <w:rStyle w:val="A0"/>
          <w:rFonts w:ascii="Arial" w:eastAsiaTheme="minorEastAsia" w:hAnsi="Arial" w:cs="Arial"/>
          <w:color w:val="auto"/>
          <w:lang w:eastAsia="en-US"/>
        </w:rPr>
        <w:t>n</w:t>
      </w:r>
      <w:r w:rsidR="00442B7D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a busca da sintonia, do diálogo, da percepção crítica e do entendimento de um mundo em movimento.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Assim, </w:t>
      </w:r>
      <w:r w:rsidR="00F00DCB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a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competência 4 da BNCC </w:t>
      </w:r>
      <w:r w:rsidR="00442B7D" w:rsidRPr="00E338F6">
        <w:rPr>
          <w:rStyle w:val="A0"/>
          <w:rFonts w:ascii="Arial" w:eastAsiaTheme="minorEastAsia" w:hAnsi="Arial" w:cs="Arial"/>
          <w:color w:val="auto"/>
          <w:lang w:eastAsia="en-US"/>
        </w:rPr>
        <w:t>incita u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>tilizar diferentes linguagens – verbal (oral ou visual-motora, como Libras, e escrita), corporal, visual, sonora e digital, bem como conhecimentos das linguagens artística, matemática e científica, para se expressar e partilhar informações, experiências, ideias e sentimentos em diferentes contextos e produzir sentidos que levem ao entendimento mútuo</w:t>
      </w:r>
      <w:r w:rsidR="000A5FA8" w:rsidRPr="00E338F6">
        <w:rPr>
          <w:rStyle w:val="A0"/>
          <w:rFonts w:ascii="Arial" w:eastAsiaTheme="minorEastAsia" w:hAnsi="Arial" w:cs="Arial"/>
          <w:color w:val="auto"/>
          <w:lang w:eastAsia="en-US"/>
        </w:rPr>
        <w:t>.</w:t>
      </w:r>
      <w:r w:rsidR="002A0D01"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 </w:t>
      </w:r>
    </w:p>
    <w:p w14:paraId="51A8980A" w14:textId="77777777" w:rsidR="005F350C" w:rsidRPr="00E338F6" w:rsidRDefault="005F350C" w:rsidP="006C23A3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0"/>
          <w:rFonts w:ascii="Arial" w:eastAsiaTheme="minorEastAsia" w:hAnsi="Arial" w:cs="Arial"/>
          <w:color w:val="auto"/>
          <w:lang w:eastAsia="en-US"/>
        </w:rPr>
      </w:pP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t xml:space="preserve">Não apenas a BNCC, mas diferentes autores e perspectivas valorizam e preconizam a relação de troca que deve ocorrer entre professores e alunos, sendo o </w:t>
      </w:r>
      <w:r w:rsidRPr="00E338F6">
        <w:rPr>
          <w:rStyle w:val="A0"/>
          <w:rFonts w:ascii="Arial" w:eastAsiaTheme="minorEastAsia" w:hAnsi="Arial" w:cs="Arial"/>
          <w:color w:val="auto"/>
          <w:lang w:eastAsia="en-US"/>
        </w:rPr>
        <w:lastRenderedPageBreak/>
        <w:t>professor um mediador da aprendizagem. Nesse contexto, Paulo Freire (1996, p. 23) destaca a importância de:</w:t>
      </w:r>
    </w:p>
    <w:p w14:paraId="48EFD3B6" w14:textId="77777777" w:rsidR="005F350C" w:rsidRPr="00E338F6" w:rsidRDefault="005F350C" w:rsidP="006C23A3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0"/>
          <w:rFonts w:ascii="Arial" w:eastAsiaTheme="minorEastAsia" w:hAnsi="Arial" w:cs="Arial"/>
          <w:color w:val="auto"/>
          <w:lang w:eastAsia="en-US"/>
        </w:rPr>
      </w:pPr>
    </w:p>
    <w:p w14:paraId="1F0A4E33" w14:textId="06C5653F" w:rsidR="005F350C" w:rsidRPr="00E338F6" w:rsidRDefault="005F350C" w:rsidP="005F350C">
      <w:pPr>
        <w:pStyle w:val="NormalWeb"/>
        <w:shd w:val="clear" w:color="auto" w:fill="FFFFFF" w:themeFill="background1"/>
        <w:spacing w:before="0" w:beforeAutospacing="0"/>
        <w:ind w:left="2268"/>
        <w:jc w:val="both"/>
        <w:rPr>
          <w:rStyle w:val="A0"/>
          <w:rFonts w:ascii="Arial" w:hAnsi="Arial" w:cs="Arial"/>
          <w:color w:val="auto"/>
          <w:sz w:val="18"/>
          <w:szCs w:val="18"/>
        </w:rPr>
      </w:pPr>
      <w:r w:rsidRPr="00E338F6">
        <w:rPr>
          <w:rStyle w:val="A0"/>
          <w:rFonts w:ascii="Arial" w:hAnsi="Arial" w:cs="Arial"/>
          <w:color w:val="auto"/>
          <w:sz w:val="18"/>
          <w:szCs w:val="18"/>
        </w:rPr>
        <w:t>Uma educação que emancipe o educando, que seja capaz de ajudá-lo a tomar consciência de seu papel no mundo e transformá-lo. A aprendizagem, portanto, não deve se limitar ao conteúdo acadêmico, mas ao desenvolvimento crítico do sujeito, que compreende a necessidade de aprender a aprender e de refletir sobre sua própria realidade, sempre em diálogo com o contexto em que está inserido.</w:t>
      </w:r>
    </w:p>
    <w:p w14:paraId="14AC555D" w14:textId="7BC0AE9D" w:rsidR="00DA40B5" w:rsidRPr="00E338F6" w:rsidRDefault="00DB8880" w:rsidP="007E23B2">
      <w:pPr>
        <w:spacing w:after="120" w:line="360" w:lineRule="auto"/>
        <w:ind w:firstLine="709"/>
        <w:jc w:val="both"/>
        <w:rPr>
          <w:rStyle w:val="A0"/>
          <w:rFonts w:ascii="Arial" w:hAnsi="Arial" w:cs="Arial"/>
          <w:color w:val="1F3864" w:themeColor="accent1" w:themeShade="80"/>
        </w:rPr>
      </w:pPr>
      <w:r w:rsidRPr="00E338F6">
        <w:rPr>
          <w:rStyle w:val="A0"/>
          <w:rFonts w:ascii="Arial" w:hAnsi="Arial" w:cs="Arial"/>
          <w:color w:val="auto"/>
        </w:rPr>
        <w:t xml:space="preserve">Mesmo embasada em diferentes perspectivas e documentos, elaborando </w:t>
      </w:r>
      <w:r w:rsidR="075201E7" w:rsidRPr="00E338F6">
        <w:rPr>
          <w:rStyle w:val="A0"/>
          <w:rFonts w:ascii="Arial" w:hAnsi="Arial" w:cs="Arial"/>
          <w:color w:val="auto"/>
        </w:rPr>
        <w:t xml:space="preserve">propostas </w:t>
      </w:r>
      <w:r w:rsidRPr="00E338F6">
        <w:rPr>
          <w:rStyle w:val="A0"/>
          <w:rFonts w:ascii="Arial" w:hAnsi="Arial" w:cs="Arial"/>
          <w:color w:val="auto"/>
        </w:rPr>
        <w:t>d</w:t>
      </w:r>
      <w:r w:rsidR="075201E7" w:rsidRPr="00E338F6">
        <w:rPr>
          <w:rStyle w:val="A0"/>
          <w:rFonts w:ascii="Arial" w:hAnsi="Arial" w:cs="Arial"/>
          <w:color w:val="auto"/>
        </w:rPr>
        <w:t>iversas</w:t>
      </w:r>
      <w:r w:rsidRPr="00E338F6">
        <w:rPr>
          <w:rStyle w:val="A0"/>
          <w:rFonts w:ascii="Arial" w:hAnsi="Arial" w:cs="Arial"/>
          <w:color w:val="auto"/>
        </w:rPr>
        <w:t xml:space="preserve"> e utilizando </w:t>
      </w:r>
      <w:r w:rsidR="075201E7" w:rsidRPr="00E338F6">
        <w:rPr>
          <w:rStyle w:val="A0"/>
          <w:rFonts w:ascii="Arial" w:hAnsi="Arial" w:cs="Arial"/>
          <w:color w:val="auto"/>
        </w:rPr>
        <w:t>múltiplas</w:t>
      </w:r>
      <w:r w:rsidRPr="00E338F6">
        <w:rPr>
          <w:rStyle w:val="A0"/>
          <w:rFonts w:ascii="Arial" w:hAnsi="Arial" w:cs="Arial"/>
          <w:color w:val="auto"/>
        </w:rPr>
        <w:t xml:space="preserve"> estratégias a instituição escolar</w:t>
      </w:r>
      <w:r w:rsidR="083D42EC" w:rsidRPr="00E338F6">
        <w:rPr>
          <w:rStyle w:val="A0"/>
          <w:rFonts w:ascii="Arial" w:hAnsi="Arial" w:cs="Arial"/>
          <w:color w:val="auto"/>
        </w:rPr>
        <w:t xml:space="preserve">, </w:t>
      </w:r>
      <w:r w:rsidRPr="00E338F6">
        <w:rPr>
          <w:rStyle w:val="A0"/>
          <w:rFonts w:ascii="Arial" w:hAnsi="Arial" w:cs="Arial"/>
          <w:color w:val="auto"/>
        </w:rPr>
        <w:t>n</w:t>
      </w:r>
      <w:r w:rsidR="075201E7" w:rsidRPr="00E338F6">
        <w:rPr>
          <w:rStyle w:val="A0"/>
          <w:rFonts w:ascii="Arial" w:hAnsi="Arial" w:cs="Arial"/>
          <w:color w:val="auto"/>
        </w:rPr>
        <w:t>em sempre</w:t>
      </w:r>
      <w:r w:rsidRPr="00E338F6">
        <w:rPr>
          <w:rStyle w:val="A0"/>
          <w:rFonts w:ascii="Arial" w:hAnsi="Arial" w:cs="Arial"/>
          <w:color w:val="auto"/>
        </w:rPr>
        <w:t xml:space="preserve"> </w:t>
      </w:r>
      <w:r w:rsidR="72CBEE0C" w:rsidRPr="00E338F6">
        <w:rPr>
          <w:rStyle w:val="A0"/>
          <w:rFonts w:ascii="Arial" w:hAnsi="Arial" w:cs="Arial"/>
          <w:color w:val="auto"/>
        </w:rPr>
        <w:t xml:space="preserve">consegue </w:t>
      </w:r>
      <w:r w:rsidRPr="00E338F6">
        <w:rPr>
          <w:rStyle w:val="A0"/>
          <w:rFonts w:ascii="Arial" w:hAnsi="Arial" w:cs="Arial"/>
          <w:color w:val="auto"/>
        </w:rPr>
        <w:t>alcança</w:t>
      </w:r>
      <w:r w:rsidR="53094765" w:rsidRPr="00E338F6">
        <w:rPr>
          <w:rStyle w:val="A0"/>
          <w:rFonts w:ascii="Arial" w:hAnsi="Arial" w:cs="Arial"/>
          <w:color w:val="auto"/>
        </w:rPr>
        <w:t>r</w:t>
      </w:r>
      <w:r w:rsidRPr="00E338F6">
        <w:rPr>
          <w:rStyle w:val="A0"/>
          <w:rFonts w:ascii="Arial" w:hAnsi="Arial" w:cs="Arial"/>
          <w:color w:val="auto"/>
        </w:rPr>
        <w:t xml:space="preserve"> todos da mesma maneira, por conta de diversos fatores (sociais, históricos, financeiros</w:t>
      </w:r>
      <w:r w:rsidR="42A071B0" w:rsidRPr="00E338F6">
        <w:rPr>
          <w:rStyle w:val="A0"/>
          <w:rFonts w:ascii="Arial" w:hAnsi="Arial" w:cs="Arial"/>
          <w:color w:val="auto"/>
        </w:rPr>
        <w:t xml:space="preserve"> </w:t>
      </w:r>
      <w:r w:rsidRPr="00E338F6">
        <w:rPr>
          <w:rStyle w:val="A0"/>
          <w:rFonts w:ascii="Arial" w:hAnsi="Arial" w:cs="Arial"/>
          <w:color w:val="auto"/>
        </w:rPr>
        <w:t>etc.)</w:t>
      </w:r>
      <w:r w:rsidR="083D42EC" w:rsidRPr="00E338F6">
        <w:rPr>
          <w:rStyle w:val="A0"/>
          <w:rFonts w:ascii="Arial" w:hAnsi="Arial" w:cs="Arial"/>
          <w:color w:val="auto"/>
        </w:rPr>
        <w:t xml:space="preserve">. </w:t>
      </w:r>
      <w:r w:rsidR="075201E7" w:rsidRPr="00E338F6">
        <w:rPr>
          <w:rStyle w:val="A0"/>
          <w:rFonts w:ascii="Arial" w:hAnsi="Arial" w:cs="Arial"/>
          <w:color w:val="auto"/>
        </w:rPr>
        <w:t xml:space="preserve">Esse processo </w:t>
      </w:r>
      <w:r w:rsidR="52D87698" w:rsidRPr="00E338F6">
        <w:rPr>
          <w:rStyle w:val="A0"/>
          <w:rFonts w:ascii="Arial" w:hAnsi="Arial" w:cs="Arial"/>
          <w:color w:val="auto"/>
        </w:rPr>
        <w:t xml:space="preserve">pode </w:t>
      </w:r>
      <w:r w:rsidR="075201E7" w:rsidRPr="00E338F6">
        <w:rPr>
          <w:rStyle w:val="A0"/>
          <w:rFonts w:ascii="Arial" w:hAnsi="Arial" w:cs="Arial"/>
          <w:color w:val="auto"/>
        </w:rPr>
        <w:t>resulta</w:t>
      </w:r>
      <w:r w:rsidR="52D87698" w:rsidRPr="00E338F6">
        <w:rPr>
          <w:rStyle w:val="A0"/>
          <w:rFonts w:ascii="Arial" w:hAnsi="Arial" w:cs="Arial"/>
          <w:color w:val="auto"/>
        </w:rPr>
        <w:t>r</w:t>
      </w:r>
      <w:r w:rsidR="075201E7" w:rsidRPr="00E338F6">
        <w:rPr>
          <w:rStyle w:val="A0"/>
          <w:rFonts w:ascii="Arial" w:hAnsi="Arial" w:cs="Arial"/>
          <w:color w:val="auto"/>
        </w:rPr>
        <w:t xml:space="preserve"> em </w:t>
      </w:r>
      <w:r w:rsidR="13B00639" w:rsidRPr="00E338F6">
        <w:rPr>
          <w:rStyle w:val="A0"/>
          <w:rFonts w:ascii="Arial" w:hAnsi="Arial" w:cs="Arial"/>
          <w:color w:val="auto"/>
        </w:rPr>
        <w:t>aluno</w:t>
      </w:r>
      <w:r w:rsidRPr="00E338F6">
        <w:rPr>
          <w:rStyle w:val="A0"/>
          <w:rFonts w:ascii="Arial" w:hAnsi="Arial" w:cs="Arial"/>
          <w:color w:val="auto"/>
        </w:rPr>
        <w:t xml:space="preserve">s que não conseguem acompanhar o </w:t>
      </w:r>
      <w:r w:rsidR="7D13F62D" w:rsidRPr="00E338F6">
        <w:rPr>
          <w:rStyle w:val="A0"/>
          <w:rFonts w:ascii="Arial" w:hAnsi="Arial" w:cs="Arial"/>
          <w:color w:val="auto"/>
        </w:rPr>
        <w:t xml:space="preserve">processo dentro do </w:t>
      </w:r>
      <w:r w:rsidRPr="00E338F6">
        <w:rPr>
          <w:rStyle w:val="A0"/>
          <w:rFonts w:ascii="Arial" w:hAnsi="Arial" w:cs="Arial"/>
          <w:color w:val="auto"/>
        </w:rPr>
        <w:t xml:space="preserve">que se espera que o grupo etário esteja aprendendo. </w:t>
      </w:r>
    </w:p>
    <w:p w14:paraId="4B91F9E5" w14:textId="2BDF1876" w:rsidR="00D13A10" w:rsidRPr="00E338F6" w:rsidRDefault="00D7084B" w:rsidP="007E23B2">
      <w:pPr>
        <w:spacing w:before="120" w:after="120" w:line="360" w:lineRule="auto"/>
        <w:ind w:firstLine="709"/>
        <w:jc w:val="both"/>
        <w:rPr>
          <w:rStyle w:val="A0"/>
          <w:color w:val="auto"/>
        </w:rPr>
      </w:pPr>
      <w:r w:rsidRPr="00E338F6">
        <w:rPr>
          <w:rFonts w:ascii="Arial" w:hAnsi="Arial" w:cs="Arial"/>
        </w:rPr>
        <w:t xml:space="preserve">Nesse sentido, </w:t>
      </w:r>
      <w:r w:rsidR="225D66EA" w:rsidRPr="00E338F6">
        <w:rPr>
          <w:rFonts w:ascii="Arial" w:hAnsi="Arial" w:cs="Arial"/>
        </w:rPr>
        <w:t>Vygotsky (2007) afirma que o nosso aprendizado está intrinsicamente ligado ao contexto no qual estamos inseridos</w:t>
      </w:r>
      <w:r w:rsidR="607A52E3" w:rsidRPr="00E338F6">
        <w:rPr>
          <w:rFonts w:ascii="Arial" w:hAnsi="Arial" w:cs="Arial"/>
        </w:rPr>
        <w:t>, o</w:t>
      </w:r>
      <w:r w:rsidR="225D66EA" w:rsidRPr="00E338F6">
        <w:rPr>
          <w:rFonts w:ascii="Arial" w:hAnsi="Arial" w:cs="Arial"/>
        </w:rPr>
        <w:t>u seja, todo processo educativo e/ou de transmissão de conhecimento deve levar em consideração aspectos como a história, a cultura e o laço social</w:t>
      </w:r>
      <w:r w:rsidR="252F34A5" w:rsidRPr="00E338F6">
        <w:rPr>
          <w:rFonts w:ascii="Arial" w:hAnsi="Arial" w:cs="Arial"/>
        </w:rPr>
        <w:t>. S</w:t>
      </w:r>
      <w:r w:rsidR="7D13F62D" w:rsidRPr="00E338F6">
        <w:rPr>
          <w:rFonts w:ascii="Arial" w:hAnsi="Arial" w:cs="Arial"/>
        </w:rPr>
        <w:t xml:space="preserve">endo assim, </w:t>
      </w:r>
      <w:r w:rsidR="252F34A5" w:rsidRPr="00E338F6">
        <w:rPr>
          <w:rFonts w:ascii="Arial" w:hAnsi="Arial" w:cs="Arial"/>
        </w:rPr>
        <w:t xml:space="preserve">podemos dizer que </w:t>
      </w:r>
      <w:r w:rsidR="7D13F62D" w:rsidRPr="00E338F6">
        <w:rPr>
          <w:rFonts w:ascii="Arial" w:hAnsi="Arial" w:cs="Arial"/>
        </w:rPr>
        <w:t>a</w:t>
      </w:r>
      <w:r w:rsidR="225D66EA" w:rsidRPr="00E338F6">
        <w:rPr>
          <w:rFonts w:ascii="Arial" w:hAnsi="Arial" w:cs="Arial"/>
        </w:rPr>
        <w:t xml:space="preserve"> aprendizage</w:t>
      </w:r>
      <w:r w:rsidR="225D66EA" w:rsidRPr="00EB6228">
        <w:rPr>
          <w:rFonts w:ascii="Arial" w:hAnsi="Arial" w:cs="Arial"/>
        </w:rPr>
        <w:t>m ocorre na relação com o outro.</w:t>
      </w:r>
      <w:r w:rsidR="225D66EA" w:rsidRPr="00E338F6">
        <w:rPr>
          <w:rStyle w:val="A0"/>
          <w:color w:val="auto"/>
        </w:rPr>
        <w:t xml:space="preserve"> </w:t>
      </w:r>
    </w:p>
    <w:p w14:paraId="5E58348C" w14:textId="67BBDE0A" w:rsidR="005F350C" w:rsidRPr="00E338F6" w:rsidRDefault="005F350C" w:rsidP="007E23B2">
      <w:pPr>
        <w:spacing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Partindo desta premissa, a instituição escolar precisa propor estratégias que garantam a todos os estudantes as condições necessárias para alcançar os objetivos de cada etapa ou fase da educação, desenvolvendo as habilidades e competências previstas na BNCC. Além disso, é fundamental que a escola inclua conteúdos extracurriculares que contribuam para a formação cidadã, ética e crítica, abordando temas que transcendam os limites do currículo formal. Dessa forma, o processo de ensino e aprendizagem será mais completo e respeitará o tempo e ritmo de cada indivíduo, promovendo uma educação integral que prepare o estudante para os desafios sociais e para sua atuação consciente no mundo.</w:t>
      </w:r>
    </w:p>
    <w:p w14:paraId="625A9A6D" w14:textId="77777777" w:rsidR="000B71B8" w:rsidRPr="00E338F6" w:rsidRDefault="000B71B8" w:rsidP="00896431">
      <w:pPr>
        <w:spacing w:after="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</w:p>
    <w:p w14:paraId="079C4472" w14:textId="2C74C3B5" w:rsidR="006A73B7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Data inicial da atividade extensionista:</w:t>
      </w:r>
    </w:p>
    <w:p w14:paraId="1F975921" w14:textId="7FCFB154" w:rsidR="009C267B" w:rsidRPr="00E338F6" w:rsidRDefault="005F08EB" w:rsidP="6CC8E3AA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202</w:t>
      </w:r>
      <w:r w:rsidR="008718B8" w:rsidRPr="00E338F6">
        <w:rPr>
          <w:rFonts w:ascii="Arial" w:hAnsi="Arial" w:cs="Arial"/>
        </w:rPr>
        <w:t>5</w:t>
      </w:r>
    </w:p>
    <w:p w14:paraId="46FE820B" w14:textId="3361F588" w:rsidR="006A73B7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Data de término da atividade extensionista: *</w:t>
      </w:r>
    </w:p>
    <w:p w14:paraId="7485B39D" w14:textId="5DD2E60A" w:rsidR="009C267B" w:rsidRPr="00E338F6" w:rsidRDefault="00126590" w:rsidP="6CC8E3AA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Indeterminado</w:t>
      </w:r>
    </w:p>
    <w:p w14:paraId="5B59F9AC" w14:textId="7FE45695" w:rsidR="00F238F3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Carga horária </w:t>
      </w:r>
      <w:r w:rsidR="00F22048" w:rsidRPr="00E338F6">
        <w:rPr>
          <w:rFonts w:ascii="Arial" w:hAnsi="Arial" w:cs="Arial"/>
          <w:b/>
          <w:bCs/>
        </w:rPr>
        <w:t>total</w:t>
      </w:r>
      <w:r w:rsidRPr="00E338F6">
        <w:rPr>
          <w:rFonts w:ascii="Arial" w:hAnsi="Arial" w:cs="Arial"/>
          <w:b/>
          <w:bCs/>
        </w:rPr>
        <w:t xml:space="preserve"> da atividade extensionista: </w:t>
      </w:r>
    </w:p>
    <w:p w14:paraId="5EB98B0B" w14:textId="7ECFF7A7" w:rsidR="00707F53" w:rsidRPr="00E338F6" w:rsidRDefault="00A86BA5" w:rsidP="6CC8E3AA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E338F6">
        <w:rPr>
          <w:rFonts w:ascii="Arial" w:hAnsi="Arial" w:cs="Arial"/>
        </w:rPr>
        <w:t>A depender do tempo de execução</w:t>
      </w:r>
      <w:r w:rsidR="002D280C" w:rsidRPr="00E338F6">
        <w:rPr>
          <w:rFonts w:ascii="Arial" w:hAnsi="Arial" w:cs="Arial"/>
        </w:rPr>
        <w:t xml:space="preserve"> da atividade, podendo gerar </w:t>
      </w:r>
      <w:r w:rsidR="00800DF0" w:rsidRPr="00E338F6">
        <w:rPr>
          <w:rFonts w:ascii="Arial" w:hAnsi="Arial" w:cs="Arial"/>
        </w:rPr>
        <w:t>54</w:t>
      </w:r>
      <w:r w:rsidRPr="00E338F6">
        <w:rPr>
          <w:rFonts w:ascii="Arial" w:hAnsi="Arial" w:cs="Arial"/>
        </w:rPr>
        <w:t>h mensais</w:t>
      </w:r>
    </w:p>
    <w:p w14:paraId="6E946B5C" w14:textId="3A3538E2" w:rsidR="006A73B7" w:rsidRPr="00E338F6" w:rsidRDefault="0092469E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lastRenderedPageBreak/>
        <w:t>PROPONENTE:</w:t>
      </w:r>
    </w:p>
    <w:p w14:paraId="43080A45" w14:textId="29BFD956" w:rsidR="00C54E70" w:rsidRPr="00E338F6" w:rsidRDefault="006A73B7" w:rsidP="004F5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Identifique o responsável proponente pela Atividade Extensionista:</w:t>
      </w:r>
    </w:p>
    <w:p w14:paraId="27CBBA18" w14:textId="77777777" w:rsidR="00FA1389" w:rsidRDefault="00FA1389" w:rsidP="00FA1389">
      <w:pPr>
        <w:spacing w:after="0" w:line="360" w:lineRule="auto"/>
        <w:jc w:val="both"/>
        <w:rPr>
          <w:rFonts w:ascii="Arial" w:hAnsi="Arial" w:cs="Arial"/>
        </w:rPr>
      </w:pPr>
      <w:r w:rsidRPr="00315815">
        <w:rPr>
          <w:rFonts w:ascii="Arial" w:hAnsi="Arial" w:cs="Arial"/>
        </w:rPr>
        <w:t xml:space="preserve">Nome Completo: </w:t>
      </w:r>
      <w:r w:rsidRPr="0050510B">
        <w:rPr>
          <w:rFonts w:ascii="Arial" w:hAnsi="Arial" w:cs="Arial"/>
        </w:rPr>
        <w:t>Ana Clarisse Alencar Barbosa</w:t>
      </w:r>
    </w:p>
    <w:p w14:paraId="4DAEE457" w14:textId="77777777" w:rsidR="00FA1389" w:rsidRPr="00315815" w:rsidRDefault="00FA1389" w:rsidP="00FA1389">
      <w:pPr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315815">
        <w:rPr>
          <w:rFonts w:ascii="Arial" w:hAnsi="Arial" w:cs="Arial"/>
        </w:rPr>
        <w:t xml:space="preserve">Função: </w:t>
      </w:r>
      <w:r>
        <w:rPr>
          <w:rFonts w:ascii="Arial" w:hAnsi="Arial" w:cs="Arial"/>
        </w:rPr>
        <w:t>Coordenador de Curso</w:t>
      </w:r>
    </w:p>
    <w:p w14:paraId="497AAB3B" w14:textId="77777777" w:rsidR="00FA1389" w:rsidRPr="00315815" w:rsidRDefault="00FA1389" w:rsidP="00FA1389">
      <w:pPr>
        <w:spacing w:after="0" w:line="360" w:lineRule="auto"/>
        <w:jc w:val="both"/>
        <w:rPr>
          <w:rFonts w:ascii="Arial" w:hAnsi="Arial" w:cs="Arial"/>
        </w:rPr>
      </w:pPr>
      <w:r w:rsidRPr="00315815">
        <w:rPr>
          <w:rFonts w:ascii="Arial" w:hAnsi="Arial" w:cs="Arial"/>
        </w:rPr>
        <w:t xml:space="preserve">Carga Horária: </w:t>
      </w:r>
      <w:r>
        <w:rPr>
          <w:rFonts w:ascii="Arial" w:hAnsi="Arial" w:cs="Arial"/>
        </w:rPr>
        <w:t>40</w:t>
      </w:r>
      <w:r w:rsidRPr="00315815">
        <w:rPr>
          <w:rFonts w:ascii="Arial" w:hAnsi="Arial" w:cs="Arial"/>
        </w:rPr>
        <w:t xml:space="preserve"> horas</w:t>
      </w:r>
    </w:p>
    <w:p w14:paraId="0207D72C" w14:textId="77777777" w:rsidR="00FA1389" w:rsidRPr="00315815" w:rsidRDefault="00FA1389" w:rsidP="00FA1389">
      <w:pPr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315815">
        <w:rPr>
          <w:rFonts w:ascii="Arial" w:hAnsi="Arial" w:cs="Arial"/>
        </w:rPr>
        <w:t>Titulação: Doutorado</w:t>
      </w:r>
    </w:p>
    <w:p w14:paraId="01D65335" w14:textId="77777777" w:rsidR="00FA1389" w:rsidRDefault="00FA1389" w:rsidP="00FA1389">
      <w:pPr>
        <w:spacing w:after="0" w:line="360" w:lineRule="auto"/>
        <w:jc w:val="both"/>
        <w:rPr>
          <w:rFonts w:ascii="Arial" w:hAnsi="Arial" w:cs="Arial"/>
        </w:rPr>
      </w:pPr>
      <w:r w:rsidRPr="00315815">
        <w:rPr>
          <w:rFonts w:ascii="Arial" w:hAnsi="Arial" w:cs="Arial"/>
        </w:rPr>
        <w:t xml:space="preserve">E-mail: </w:t>
      </w:r>
      <w:hyperlink r:id="rId11" w:history="1">
        <w:r w:rsidRPr="00786067">
          <w:rPr>
            <w:rStyle w:val="Hyperlink"/>
            <w:rFonts w:ascii="Arial" w:hAnsi="Arial" w:cs="Arial"/>
          </w:rPr>
          <w:t>ana.alencar@uniasselvi.com.br</w:t>
        </w:r>
      </w:hyperlink>
    </w:p>
    <w:p w14:paraId="01D9E592" w14:textId="77777777" w:rsidR="009219D8" w:rsidRPr="00E338F6" w:rsidRDefault="009219D8" w:rsidP="009219D8">
      <w:pPr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</w:p>
    <w:p w14:paraId="74CCA868" w14:textId="75CCB704" w:rsidR="006A73B7" w:rsidRPr="00E338F6" w:rsidRDefault="00F238F3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Objetivo da Atividade de Extensão:</w:t>
      </w:r>
    </w:p>
    <w:p w14:paraId="46E0AFAA" w14:textId="59137D4C" w:rsidR="00586606" w:rsidRPr="00E338F6" w:rsidRDefault="00586606" w:rsidP="008641A7">
      <w:pPr>
        <w:spacing w:before="120" w:after="120" w:line="360" w:lineRule="auto"/>
        <w:jc w:val="both"/>
        <w:rPr>
          <w:rStyle w:val="A0"/>
          <w:rFonts w:ascii="Arial" w:hAnsi="Arial" w:cs="Arial"/>
          <w:b/>
          <w:bCs/>
          <w:color w:val="auto"/>
        </w:rPr>
      </w:pPr>
      <w:r w:rsidRPr="00E338F6">
        <w:rPr>
          <w:rStyle w:val="A0"/>
          <w:rFonts w:ascii="Arial" w:hAnsi="Arial" w:cs="Arial"/>
          <w:b/>
          <w:bCs/>
          <w:color w:val="auto"/>
        </w:rPr>
        <w:t>Objetivo Geral:</w:t>
      </w:r>
    </w:p>
    <w:p w14:paraId="4861D240" w14:textId="0DDAEE9F" w:rsidR="002D280C" w:rsidRPr="00E338F6" w:rsidRDefault="002D280C" w:rsidP="005D2F7B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338F6">
        <w:rPr>
          <w:rFonts w:ascii="Arial" w:hAnsi="Arial" w:cs="Arial"/>
          <w:sz w:val="22"/>
          <w:szCs w:val="22"/>
        </w:rPr>
        <w:t>Proporcionar uma formação integral e personalizada aos participantes, promovendo não apenas o aprimoramento acadêmico, mas também o desenvolvimento de habilidades sociais, éticas e cidadãs, preparando-os para os desafios da sociedade contemporânea.</w:t>
      </w:r>
    </w:p>
    <w:p w14:paraId="570DA6EC" w14:textId="17000BC5" w:rsidR="0075272E" w:rsidRPr="00E338F6" w:rsidRDefault="0075272E" w:rsidP="6CC8E3AA">
      <w:pPr>
        <w:spacing w:before="120" w:after="120" w:line="360" w:lineRule="auto"/>
        <w:jc w:val="both"/>
        <w:rPr>
          <w:rStyle w:val="A0"/>
          <w:rFonts w:ascii="Arial" w:hAnsi="Arial" w:cs="Arial"/>
          <w:b/>
          <w:bCs/>
          <w:color w:val="auto"/>
        </w:rPr>
      </w:pPr>
      <w:r w:rsidRPr="00E338F6">
        <w:rPr>
          <w:rStyle w:val="A0"/>
          <w:rFonts w:ascii="Arial" w:hAnsi="Arial" w:cs="Arial"/>
          <w:b/>
          <w:bCs/>
          <w:color w:val="auto"/>
        </w:rPr>
        <w:t>Objetivos específicos</w:t>
      </w:r>
      <w:r w:rsidR="00453BF2" w:rsidRPr="00E338F6">
        <w:rPr>
          <w:rStyle w:val="A0"/>
          <w:rFonts w:ascii="Arial" w:hAnsi="Arial" w:cs="Arial"/>
          <w:b/>
          <w:bCs/>
          <w:color w:val="auto"/>
        </w:rPr>
        <w:t>:</w:t>
      </w:r>
    </w:p>
    <w:p w14:paraId="49E74568" w14:textId="77777777" w:rsidR="002D280C" w:rsidRPr="00E338F6" w:rsidRDefault="002D280C" w:rsidP="005D2F7B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Style w:val="A0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 xml:space="preserve">Utilizar recursos lúdicos, tecnológicos e interativos como ferramentas para o desenvolvimento de habilidades cognitivas e sociais, estimulando o pensamento crítico e criativo; </w:t>
      </w:r>
    </w:p>
    <w:p w14:paraId="1FCB4578" w14:textId="103865B8" w:rsidR="002D280C" w:rsidRPr="00E338F6" w:rsidRDefault="002D280C" w:rsidP="005D2F7B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Style w:val="A0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Promover a interação entre os participantes, seja de forma individual, em duplas ou em pequenos grupos, incentivando a aprendizagem colaborativa, o respeito às diferenças e a construção de uma consciência social e cidadã.</w:t>
      </w:r>
    </w:p>
    <w:p w14:paraId="5EA303C2" w14:textId="5ECAE65E" w:rsidR="002D280C" w:rsidRPr="00E338F6" w:rsidRDefault="002D280C" w:rsidP="005D2F7B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bCs/>
          <w:color w:val="auto"/>
        </w:rPr>
        <w:t>Fomentar a reflexão e o engajamento dos participantes em questões sociais, ambientais e culturais, estimulando atitudes responsáveis e conscientes para a construção de uma sociedade mais justa e sustentável.</w:t>
      </w:r>
    </w:p>
    <w:p w14:paraId="3ED43CAB" w14:textId="77777777" w:rsidR="00464283" w:rsidRPr="00E338F6" w:rsidRDefault="00464283" w:rsidP="00464283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8B3E548" w14:textId="2ECEC634" w:rsidR="006A73B7" w:rsidRPr="00E338F6" w:rsidRDefault="006A73B7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O estudante deverá apresentar algum conhecimento mínimo prévio?</w:t>
      </w:r>
    </w:p>
    <w:p w14:paraId="3323BC9A" w14:textId="050880E6" w:rsidR="006A73B7" w:rsidRPr="00E338F6" w:rsidRDefault="3EDB3704" w:rsidP="6810FCA2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 xml:space="preserve">O estudante deverá </w:t>
      </w:r>
      <w:r w:rsidR="00BC7CC6" w:rsidRPr="00E338F6">
        <w:rPr>
          <w:rFonts w:ascii="Arial" w:hAnsi="Arial" w:cs="Arial"/>
        </w:rPr>
        <w:t>t</w:t>
      </w:r>
      <w:r w:rsidRPr="00E338F6">
        <w:rPr>
          <w:rFonts w:ascii="Arial" w:hAnsi="Arial" w:cs="Arial"/>
        </w:rPr>
        <w:t xml:space="preserve">er conhecimento </w:t>
      </w:r>
      <w:r w:rsidR="547DC3A8" w:rsidRPr="00E338F6">
        <w:rPr>
          <w:rFonts w:ascii="Arial" w:hAnsi="Arial" w:cs="Arial"/>
        </w:rPr>
        <w:t xml:space="preserve">sobre os conteúdos </w:t>
      </w:r>
      <w:r w:rsidR="000C7427" w:rsidRPr="00E338F6">
        <w:rPr>
          <w:rFonts w:ascii="Arial" w:hAnsi="Arial" w:cs="Arial"/>
        </w:rPr>
        <w:t>relacionados a sua área de formação que serão</w:t>
      </w:r>
      <w:r w:rsidR="547DC3A8" w:rsidRPr="00E338F6">
        <w:rPr>
          <w:rFonts w:ascii="Arial" w:hAnsi="Arial" w:cs="Arial"/>
        </w:rPr>
        <w:t xml:space="preserve"> trabalhados com os </w:t>
      </w:r>
      <w:r w:rsidR="6AEE5030" w:rsidRPr="00E338F6">
        <w:rPr>
          <w:rFonts w:ascii="Arial" w:hAnsi="Arial" w:cs="Arial"/>
        </w:rPr>
        <w:t>participante</w:t>
      </w:r>
      <w:r w:rsidR="547DC3A8" w:rsidRPr="00E338F6">
        <w:rPr>
          <w:rFonts w:ascii="Arial" w:hAnsi="Arial" w:cs="Arial"/>
        </w:rPr>
        <w:t>s</w:t>
      </w:r>
      <w:r w:rsidR="005E671A" w:rsidRPr="00E338F6">
        <w:rPr>
          <w:rFonts w:ascii="Arial" w:hAnsi="Arial" w:cs="Arial"/>
        </w:rPr>
        <w:t>, que corroborem em suas pesquisas para agregar novos conhecimentos que serão transmitidos aos participantes</w:t>
      </w:r>
      <w:r w:rsidR="547DC3A8" w:rsidRPr="00E338F6">
        <w:rPr>
          <w:rFonts w:ascii="Arial" w:hAnsi="Arial" w:cs="Arial"/>
        </w:rPr>
        <w:t>.</w:t>
      </w:r>
    </w:p>
    <w:p w14:paraId="597FF41E" w14:textId="34CACA60" w:rsidR="00C57BF2" w:rsidRPr="00E338F6" w:rsidRDefault="00C57BF2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Justificativa</w:t>
      </w:r>
    </w:p>
    <w:p w14:paraId="42487075" w14:textId="77777777" w:rsidR="005E671A" w:rsidRPr="00E338F6" w:rsidRDefault="005E671A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 xml:space="preserve">A educação, como um processo contínuo e dinâmico, desempenha papel fundamental na formação de cidadãos críticos, éticos e preparados para os desafios da </w:t>
      </w:r>
      <w:r w:rsidRPr="00E338F6">
        <w:rPr>
          <w:rStyle w:val="A0"/>
          <w:rFonts w:ascii="Arial" w:hAnsi="Arial" w:cs="Arial"/>
          <w:color w:val="auto"/>
        </w:rPr>
        <w:lastRenderedPageBreak/>
        <w:t>sociedade contemporânea. Contudo, sabemos que o sistema educacional, por mais eficiente que seja, não consegue sempre cobrir todas as necessidades dos alunos, especialmente no que diz respeito a temas transversais que vão além do currículo formal. Nesse sentido, é essencial que as instituições de ensino proporcionem espaços complementares de aprendizagem, que permitam ao aluno desenvolver não apenas suas competências acadêmicas, mas também habilidades sociais, éticas e cidadãs. A “Oficina do Saber” surge como uma resposta a essa demanda, oferecendo uma abordagem formativa que transcende os limites da sala de aula.</w:t>
      </w:r>
    </w:p>
    <w:p w14:paraId="700F1171" w14:textId="77777777" w:rsidR="005E671A" w:rsidRPr="00E338F6" w:rsidRDefault="005E671A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De acordo com Paulo Freire (1996), a educação deve ser um processo de "transformação social", no qual o educando não é um mero receptor de conhecimento, mas um sujeito ativo na construção de seu próprio aprendizado e da realidade ao seu redor. O projeto busca, assim, promover uma educação integral, que envolva os alunos em questões sociais, culturais e ambientais, preparando-os para atuar como cidadãos conscientes e críticos. Dessa forma, a “Oficina do Saber” contribui para uma formação ampla, que vai além da simples transmissão de conteúdo acadêmico e se conecta diretamente com as necessidades do contexto social em que o estudante está inserido.</w:t>
      </w:r>
    </w:p>
    <w:p w14:paraId="0D1D0D32" w14:textId="77777777" w:rsidR="005E671A" w:rsidRPr="00E338F6" w:rsidRDefault="005E671A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A proposta do projeto é trabalhar temas relevantes para a formação cidadã e ética dos alunos, tais como sustentabilidade, igualdade de gênero, respeito aos direitos humanos e outras questões sociais. Esses temas são essenciais para o desenvolvimento de uma consciência crítica sobre os desafios da sociedade contemporânea. Segundo Nelson Mandela (1992), “a educação é a arma mais poderosa que você pode usar para mudar o mundo”. Ao proporcionar aos estudantes a oportunidade de refletir sobre essas questões e engajar-se em ações transformadoras, a "Oficina do Saber" oferece uma ferramenta poderosa para a construção de uma sociedade mais justa e igualitária.</w:t>
      </w:r>
    </w:p>
    <w:p w14:paraId="2E8FF56E" w14:textId="77777777" w:rsidR="005E671A" w:rsidRPr="00E338F6" w:rsidRDefault="005E671A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Além disso, a inclusão de atividades extracurriculares que abordem esses temas é uma maneira eficaz de promover a aprendizagem ativa e significativa. A BNCC (Base Nacional Comum Curricular) também destaca a importância de uma formação integral do aluno, que contemple não apenas os conhecimentos acadêmicos, mas também habilidades socioemocionais e atitudes cidadãs. Essas competências são fundamentais para o desenvolvimento de jovens capazes de tomar decisões conscientes, agir de forma ética e contribuir positivamente para a sociedade.</w:t>
      </w:r>
    </w:p>
    <w:p w14:paraId="63C754A0" w14:textId="4367C47A" w:rsidR="005E671A" w:rsidRPr="00E338F6" w:rsidRDefault="005E671A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 xml:space="preserve">A “Oficina do Saber” visa também estimular o engajamento dos estudantes em suas próprias comunidades, criando um espaço de aprendizado que vai além do espaço físico da escola. Nesse sentido, o projeto proporciona uma vivência que permite aos </w:t>
      </w:r>
      <w:r w:rsidR="001A4401" w:rsidRPr="00E338F6">
        <w:rPr>
          <w:rStyle w:val="A0"/>
          <w:rFonts w:ascii="Arial" w:hAnsi="Arial" w:cs="Arial"/>
          <w:color w:val="auto"/>
        </w:rPr>
        <w:lastRenderedPageBreak/>
        <w:t>participantes</w:t>
      </w:r>
      <w:r w:rsidRPr="00E338F6">
        <w:rPr>
          <w:rStyle w:val="A0"/>
          <w:rFonts w:ascii="Arial" w:hAnsi="Arial" w:cs="Arial"/>
          <w:color w:val="auto"/>
        </w:rPr>
        <w:t xml:space="preserve"> </w:t>
      </w:r>
      <w:r w:rsidR="001A4401" w:rsidRPr="00E338F6">
        <w:rPr>
          <w:rStyle w:val="A0"/>
          <w:rFonts w:ascii="Arial" w:hAnsi="Arial" w:cs="Arial"/>
          <w:color w:val="auto"/>
        </w:rPr>
        <w:t>refletirem</w:t>
      </w:r>
      <w:r w:rsidRPr="00E338F6">
        <w:rPr>
          <w:rStyle w:val="A0"/>
          <w:rFonts w:ascii="Arial" w:hAnsi="Arial" w:cs="Arial"/>
          <w:color w:val="auto"/>
        </w:rPr>
        <w:t xml:space="preserve"> sobre sua própria realidade e pensar em soluções criativas e colaborativas para problemas sociais e ambientais. Como afirma Lev Vygotsky (1984), "o aprendizado é mais eficaz quando ocorre de forma social, através da interação e troca de experiências". Dessa forma, o projeto foca na construção de conhecimentos de maneira coletiva e interativa, fomentando o desenvolvimento de habilidades de colaboração e empatia.</w:t>
      </w:r>
    </w:p>
    <w:p w14:paraId="71066BE4" w14:textId="77777777" w:rsidR="005E671A" w:rsidRPr="00E338F6" w:rsidRDefault="005E671A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Outro ponto importante é a diversidade de abordagens pedagógicas que o projeto propõe. Por meio de atividades práticas, dinâmicas interativas e debates, a “Oficina do Saber” cria um ambiente que favorece o aprendizado criativo e o pensamento crítico. Ao trabalhar temas transversais e atuais, o projeto permite que os alunos desenvolvam uma compreensão mais ampla sobre o mundo e suas complexidades. Essa abordagem promove não apenas o desenvolvimento intelectual, mas também o crescimento pessoal e social dos estudantes.</w:t>
      </w:r>
    </w:p>
    <w:p w14:paraId="1E660E01" w14:textId="70F773C7" w:rsidR="005E671A" w:rsidRPr="00E338F6" w:rsidRDefault="001C4551" w:rsidP="005E671A">
      <w:pPr>
        <w:spacing w:before="120" w:after="120" w:line="360" w:lineRule="auto"/>
        <w:ind w:firstLine="709"/>
        <w:jc w:val="both"/>
        <w:rPr>
          <w:rStyle w:val="A0"/>
          <w:rFonts w:ascii="Arial" w:hAnsi="Arial" w:cs="Arial"/>
          <w:color w:val="auto"/>
        </w:rPr>
      </w:pPr>
      <w:r w:rsidRPr="00E338F6">
        <w:rPr>
          <w:rStyle w:val="A0"/>
          <w:rFonts w:ascii="Arial" w:hAnsi="Arial" w:cs="Arial"/>
          <w:color w:val="auto"/>
        </w:rPr>
        <w:t>Assim, justifica-se a aplicação d</w:t>
      </w:r>
      <w:r w:rsidR="005E671A" w:rsidRPr="00E338F6">
        <w:rPr>
          <w:rStyle w:val="A0"/>
          <w:rFonts w:ascii="Arial" w:hAnsi="Arial" w:cs="Arial"/>
          <w:color w:val="auto"/>
        </w:rPr>
        <w:t xml:space="preserve">a “Oficina do Saber” </w:t>
      </w:r>
      <w:r w:rsidRPr="00E338F6">
        <w:rPr>
          <w:rStyle w:val="A0"/>
          <w:rFonts w:ascii="Arial" w:hAnsi="Arial" w:cs="Arial"/>
          <w:color w:val="auto"/>
        </w:rPr>
        <w:t xml:space="preserve">por ser </w:t>
      </w:r>
      <w:r w:rsidR="005E671A" w:rsidRPr="00E338F6">
        <w:rPr>
          <w:rStyle w:val="A0"/>
          <w:rFonts w:ascii="Arial" w:hAnsi="Arial" w:cs="Arial"/>
          <w:color w:val="auto"/>
        </w:rPr>
        <w:t>uma iniciativa que visa romper com as limitações do ensino tradicional, proporcionando aos estudantes uma formação integral que os prepare para os desafios do mundo contemporâneo. Ao abordar questões sociais e ambientais de forma prática e interativa, o projeto contribui para a formação de cidadãos críticos, responsáveis e preparados para atuar de maneira ética e consciente. Em um mundo em constante transformação, é urgente que a educação se adapte e se expanda, permitindo aos alunos não apenas o domínio de conteúdos acadêmicos, mas também a capacidade de pensar, refletir e agir de forma ética e transformadora.</w:t>
      </w:r>
    </w:p>
    <w:p w14:paraId="178A7076" w14:textId="77777777" w:rsidR="00392132" w:rsidRPr="00E338F6" w:rsidRDefault="00392132" w:rsidP="001C4551">
      <w:pPr>
        <w:spacing w:before="120" w:after="120" w:line="360" w:lineRule="auto"/>
        <w:jc w:val="both"/>
        <w:rPr>
          <w:rStyle w:val="A0"/>
          <w:rFonts w:ascii="Arial" w:hAnsi="Arial" w:cs="Arial"/>
          <w:color w:val="auto"/>
        </w:rPr>
      </w:pPr>
    </w:p>
    <w:p w14:paraId="66F5A3DB" w14:textId="7C47F18E" w:rsidR="000A5FA8" w:rsidRPr="00E338F6" w:rsidRDefault="00B4367D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Style w:val="A0"/>
          <w:rFonts w:ascii="Arial" w:hAnsi="Arial" w:cs="Arial"/>
          <w:b/>
          <w:bCs/>
          <w:color w:val="auto"/>
        </w:rPr>
      </w:pPr>
      <w:r w:rsidRPr="00E338F6">
        <w:rPr>
          <w:rFonts w:ascii="Arial" w:hAnsi="Arial" w:cs="Arial"/>
          <w:b/>
          <w:bCs/>
        </w:rPr>
        <w:t>Metodologia</w:t>
      </w:r>
    </w:p>
    <w:p w14:paraId="18191282" w14:textId="77777777" w:rsidR="00C24377" w:rsidRPr="00E338F6" w:rsidRDefault="00C24377" w:rsidP="00C24377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27B86FBA" w14:textId="77777777" w:rsidR="008636CC" w:rsidRPr="00E338F6" w:rsidRDefault="008636CC" w:rsidP="008636CC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Inicialmente, é fundamental que o estudante conheça todas as etapas e atividades a serem desenvolvidas, antes de iniciar o projeto. Destaca-se que o estudante deverá cumprir a quantidade de horas informadas junto ao espaço em que o projeto for acolhido, conforme descritas no cronograma de execução.</w:t>
      </w:r>
    </w:p>
    <w:p w14:paraId="784FE3FE" w14:textId="77777777" w:rsidR="00542C1C" w:rsidRPr="00E338F6" w:rsidRDefault="00542C1C" w:rsidP="008636CC">
      <w:pPr>
        <w:spacing w:before="120" w:after="120" w:line="360" w:lineRule="auto"/>
        <w:jc w:val="both"/>
        <w:rPr>
          <w:rFonts w:ascii="Arial" w:hAnsi="Arial" w:cs="Arial"/>
        </w:rPr>
      </w:pPr>
    </w:p>
    <w:p w14:paraId="3AA56058" w14:textId="672BE7CB" w:rsidR="00D379BD" w:rsidRPr="00E338F6" w:rsidRDefault="00BD396B" w:rsidP="008636CC">
      <w:p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E338F6">
        <w:rPr>
          <w:rFonts w:ascii="Arial" w:hAnsi="Arial" w:cs="Arial"/>
          <w:b/>
          <w:u w:val="single"/>
        </w:rPr>
        <w:t>CONCEPÇÃO</w:t>
      </w:r>
    </w:p>
    <w:p w14:paraId="4A97BB76" w14:textId="77777777" w:rsidR="00C24377" w:rsidRPr="00E338F6" w:rsidRDefault="008636CC" w:rsidP="008636CC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 xml:space="preserve">1ª ETAPA – SELEÇÃO </w:t>
      </w:r>
      <w:r w:rsidR="00783DD2" w:rsidRPr="00E338F6">
        <w:rPr>
          <w:rFonts w:ascii="Arial" w:hAnsi="Arial" w:cs="Arial"/>
          <w:b/>
        </w:rPr>
        <w:t xml:space="preserve">DO TEMA </w:t>
      </w:r>
      <w:r w:rsidRPr="00E338F6">
        <w:rPr>
          <w:rFonts w:ascii="Arial" w:hAnsi="Arial" w:cs="Arial"/>
          <w:b/>
        </w:rPr>
        <w:t>–</w:t>
      </w:r>
      <w:r w:rsidR="00783DD2" w:rsidRPr="00E338F6">
        <w:rPr>
          <w:rFonts w:ascii="Arial" w:hAnsi="Arial" w:cs="Arial"/>
          <w:b/>
        </w:rPr>
        <w:t xml:space="preserve"> 4</w:t>
      </w:r>
      <w:r w:rsidRPr="00E338F6">
        <w:rPr>
          <w:rFonts w:ascii="Arial" w:hAnsi="Arial" w:cs="Arial"/>
          <w:b/>
        </w:rPr>
        <w:t>h</w:t>
      </w:r>
    </w:p>
    <w:p w14:paraId="555AF8BD" w14:textId="24B7D162" w:rsidR="00783DD2" w:rsidRPr="00E338F6" w:rsidRDefault="00783DD2" w:rsidP="00FB3D08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 xml:space="preserve">Na primeira etapa do projeto, o estudante deverá selecionar o tema que deseja aplicar, dentro das áreas propostas a seguir, de acordo com sua área de interesse ou </w:t>
      </w:r>
      <w:r w:rsidRPr="00E338F6">
        <w:rPr>
          <w:rFonts w:ascii="Arial" w:hAnsi="Arial" w:cs="Arial"/>
        </w:rPr>
        <w:lastRenderedPageBreak/>
        <w:t>formação. Essa escolha será feita com base na relevância social e educativa do tema, permitindo que o estudante desenvolva um projeto que não apenas se alinhe ao seu interesse acadêmico, mas também tenha um impacto positivo no contexto social em que será aplicado. Uma vez escolhido o tema, o estudante estará preparado para seguir para as etapas seguintes do planejamento e implementação do projeto.</w:t>
      </w:r>
    </w:p>
    <w:p w14:paraId="72441AE3" w14:textId="6B64663E" w:rsidR="00542C1C" w:rsidRPr="00E338F6" w:rsidRDefault="00542C1C" w:rsidP="00542C1C">
      <w:pPr>
        <w:spacing w:before="100" w:beforeAutospacing="1" w:after="100" w:afterAutospacing="1" w:line="240" w:lineRule="auto"/>
        <w:ind w:firstLine="708"/>
        <w:rPr>
          <w:rFonts w:ascii="Arial" w:hAnsi="Arial" w:cs="Arial"/>
        </w:rPr>
      </w:pPr>
      <w:r w:rsidRPr="00E338F6">
        <w:rPr>
          <w:rFonts w:ascii="Arial" w:hAnsi="Arial" w:cs="Arial"/>
        </w:rPr>
        <w:t>Temas para serem escolhidos: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1"/>
        <w:gridCol w:w="2620"/>
        <w:gridCol w:w="5413"/>
      </w:tblGrid>
      <w:tr w:rsidR="00542C1C" w:rsidRPr="00E338F6" w14:paraId="2599F18A" w14:textId="77777777" w:rsidTr="00542C1C">
        <w:tc>
          <w:tcPr>
            <w:tcW w:w="0" w:type="auto"/>
            <w:hideMark/>
          </w:tcPr>
          <w:p w14:paraId="39C872E2" w14:textId="77777777" w:rsidR="00542C1C" w:rsidRPr="00E338F6" w:rsidRDefault="00542C1C" w:rsidP="00542C1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#</w:t>
            </w:r>
          </w:p>
        </w:tc>
        <w:tc>
          <w:tcPr>
            <w:tcW w:w="0" w:type="auto"/>
            <w:hideMark/>
          </w:tcPr>
          <w:p w14:paraId="59EC266F" w14:textId="77777777" w:rsidR="00542C1C" w:rsidRPr="00E338F6" w:rsidRDefault="00542C1C" w:rsidP="00542C1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Tema</w:t>
            </w:r>
          </w:p>
        </w:tc>
        <w:tc>
          <w:tcPr>
            <w:tcW w:w="0" w:type="auto"/>
            <w:hideMark/>
          </w:tcPr>
          <w:p w14:paraId="538B6476" w14:textId="77777777" w:rsidR="00542C1C" w:rsidRPr="00E338F6" w:rsidRDefault="00542C1C" w:rsidP="00542C1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Descrição</w:t>
            </w:r>
          </w:p>
        </w:tc>
      </w:tr>
      <w:tr w:rsidR="00542C1C" w:rsidRPr="00E338F6" w14:paraId="5688320C" w14:textId="77777777" w:rsidTr="00542C1C">
        <w:tc>
          <w:tcPr>
            <w:tcW w:w="0" w:type="auto"/>
            <w:hideMark/>
          </w:tcPr>
          <w:p w14:paraId="1DD3F97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</w:t>
            </w:r>
          </w:p>
        </w:tc>
        <w:tc>
          <w:tcPr>
            <w:tcW w:w="0" w:type="auto"/>
            <w:hideMark/>
          </w:tcPr>
          <w:p w14:paraId="68167597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Desperdício</w:t>
            </w:r>
          </w:p>
        </w:tc>
        <w:tc>
          <w:tcPr>
            <w:tcW w:w="0" w:type="auto"/>
            <w:hideMark/>
          </w:tcPr>
          <w:p w14:paraId="40AA0B8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produção excessiva de resíduos e o uso ineficiente dos recursos naturais resultam em impactos ambientais e econômicos significativos. No contexto escolar, é fundamental ensinar aos alunos a importância de práticas de consumo responsável e o impacto negativo do desperdício, promovendo uma mudança de comportamento que contribua para um futuro mais sustentável.</w:t>
            </w:r>
          </w:p>
        </w:tc>
      </w:tr>
      <w:tr w:rsidR="00542C1C" w:rsidRPr="00E338F6" w14:paraId="00D5D60F" w14:textId="77777777" w:rsidTr="00542C1C">
        <w:tc>
          <w:tcPr>
            <w:tcW w:w="0" w:type="auto"/>
            <w:hideMark/>
          </w:tcPr>
          <w:p w14:paraId="41F4DC90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</w:t>
            </w:r>
          </w:p>
        </w:tc>
        <w:tc>
          <w:tcPr>
            <w:tcW w:w="0" w:type="auto"/>
            <w:hideMark/>
          </w:tcPr>
          <w:p w14:paraId="69BE50D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Educação financeira</w:t>
            </w:r>
          </w:p>
        </w:tc>
        <w:tc>
          <w:tcPr>
            <w:tcW w:w="0" w:type="auto"/>
            <w:hideMark/>
          </w:tcPr>
          <w:p w14:paraId="4530EBE0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Ensinar aos estudantes sobre a gestão do dinheiro e planejamento financeiro é essencial para prepará-los para a vida adulta. A educação financeira na escola contribui para o desenvolvimento de habilidades para tomar decisões conscientes e equilibradas, além de promover a estabilidade econômica pessoal e a capacidade de lidar com desafios financeiros ao longo da vida.</w:t>
            </w:r>
          </w:p>
        </w:tc>
      </w:tr>
      <w:tr w:rsidR="00542C1C" w:rsidRPr="00E338F6" w14:paraId="7698AF02" w14:textId="77777777" w:rsidTr="00542C1C">
        <w:tc>
          <w:tcPr>
            <w:tcW w:w="0" w:type="auto"/>
            <w:hideMark/>
          </w:tcPr>
          <w:p w14:paraId="26819D3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3</w:t>
            </w:r>
          </w:p>
        </w:tc>
        <w:tc>
          <w:tcPr>
            <w:tcW w:w="0" w:type="auto"/>
            <w:hideMark/>
          </w:tcPr>
          <w:p w14:paraId="557947C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Manipulação de medicamentos e produtos químicos</w:t>
            </w:r>
          </w:p>
        </w:tc>
        <w:tc>
          <w:tcPr>
            <w:tcW w:w="0" w:type="auto"/>
            <w:hideMark/>
          </w:tcPr>
          <w:p w14:paraId="28C3B237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correta utilização, armazenamento e descarte de substâncias químicas são essenciais para garantir a saúde humana e a preservação do meio ambiente. Esse tema é importante no ambiente escolar para conscientizar os estudantes sobre o uso responsável e seguro de produtos e medicamentos, prevenindo acidentes e promovendo práticas de saúde pública.</w:t>
            </w:r>
          </w:p>
        </w:tc>
      </w:tr>
      <w:tr w:rsidR="00542C1C" w:rsidRPr="00E338F6" w14:paraId="2AD9496B" w14:textId="77777777" w:rsidTr="00542C1C">
        <w:tc>
          <w:tcPr>
            <w:tcW w:w="0" w:type="auto"/>
            <w:hideMark/>
          </w:tcPr>
          <w:p w14:paraId="5A7EE76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4</w:t>
            </w:r>
          </w:p>
        </w:tc>
        <w:tc>
          <w:tcPr>
            <w:tcW w:w="0" w:type="auto"/>
            <w:hideMark/>
          </w:tcPr>
          <w:p w14:paraId="5180F246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Reciclagem</w:t>
            </w:r>
          </w:p>
        </w:tc>
        <w:tc>
          <w:tcPr>
            <w:tcW w:w="0" w:type="auto"/>
            <w:hideMark/>
          </w:tcPr>
          <w:p w14:paraId="5ADB51A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reciclagem é um processo crucial para a redução do volume de resíduos sólidos e a minimização dos impactos ambientais. No contexto escolar, ensinar sobre a reciclagem vai além do simples reaproveitamento de materiais; envolve promover uma consciência ambiental e hábitos sustentáveis que os alunos levarão para suas comunidades.</w:t>
            </w:r>
          </w:p>
        </w:tc>
      </w:tr>
      <w:tr w:rsidR="00542C1C" w:rsidRPr="00E338F6" w14:paraId="4FAA2A44" w14:textId="77777777" w:rsidTr="00542C1C">
        <w:tc>
          <w:tcPr>
            <w:tcW w:w="0" w:type="auto"/>
            <w:hideMark/>
          </w:tcPr>
          <w:p w14:paraId="6CE2531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5</w:t>
            </w:r>
          </w:p>
        </w:tc>
        <w:tc>
          <w:tcPr>
            <w:tcW w:w="0" w:type="auto"/>
            <w:hideMark/>
          </w:tcPr>
          <w:p w14:paraId="419B065B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Aquecimento global</w:t>
            </w:r>
          </w:p>
        </w:tc>
        <w:tc>
          <w:tcPr>
            <w:tcW w:w="0" w:type="auto"/>
            <w:hideMark/>
          </w:tcPr>
          <w:p w14:paraId="734F98E9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O aquecimento global é uma das maiores ameaças ambientais do século XXI. A educação sobre ações simples que podem ser adotadas para reduzir os impactos do aquecimento global é vital para formar alunos conscientes do seu papel na preservação do meio ambiente, contribuindo para uma sociedade mais responsável e sustentável.</w:t>
            </w:r>
          </w:p>
        </w:tc>
      </w:tr>
      <w:tr w:rsidR="00542C1C" w:rsidRPr="00E338F6" w14:paraId="54ABFACB" w14:textId="77777777" w:rsidTr="00542C1C">
        <w:tc>
          <w:tcPr>
            <w:tcW w:w="0" w:type="auto"/>
            <w:hideMark/>
          </w:tcPr>
          <w:p w14:paraId="4E2443D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6</w:t>
            </w:r>
          </w:p>
        </w:tc>
        <w:tc>
          <w:tcPr>
            <w:tcW w:w="0" w:type="auto"/>
            <w:hideMark/>
          </w:tcPr>
          <w:p w14:paraId="604BD12B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Preservação da biodiversidade</w:t>
            </w:r>
          </w:p>
        </w:tc>
        <w:tc>
          <w:tcPr>
            <w:tcW w:w="0" w:type="auto"/>
            <w:hideMark/>
          </w:tcPr>
          <w:p w14:paraId="57A449B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 xml:space="preserve">Proteger a biodiversidade é essencial para garantir o equilíbrio dos ecossistemas e a saúde do planeta. No contexto escolar, a preservação da biodiversidade é abordada como um valor importante para os alunos, incentivando o respeito à natureza e a compreensão de como suas ações </w:t>
            </w: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lastRenderedPageBreak/>
              <w:t>podem influenciar diretamente a conservação de espécies e habitats.</w:t>
            </w:r>
          </w:p>
        </w:tc>
      </w:tr>
      <w:tr w:rsidR="00542C1C" w:rsidRPr="00E338F6" w14:paraId="7BEEFEBA" w14:textId="77777777" w:rsidTr="00542C1C">
        <w:tc>
          <w:tcPr>
            <w:tcW w:w="0" w:type="auto"/>
            <w:hideMark/>
          </w:tcPr>
          <w:p w14:paraId="64C1225F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6050948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Uso eficiente da energia</w:t>
            </w:r>
          </w:p>
        </w:tc>
        <w:tc>
          <w:tcPr>
            <w:tcW w:w="0" w:type="auto"/>
            <w:hideMark/>
          </w:tcPr>
          <w:p w14:paraId="0E5F5FE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Ensinar os estudantes sobre o uso eficiente da energia e a importância de práticas sustentáveis em relação ao consumo de energia é um passo crucial para a conscientização ambiental. Esse aprendizado contribui para a formação de cidadãos que adotam práticas mais responsáveis, reduzindo os impactos negativos no meio ambiente e contribuindo para a eficiência energética.</w:t>
            </w:r>
          </w:p>
        </w:tc>
      </w:tr>
      <w:tr w:rsidR="00542C1C" w:rsidRPr="00E338F6" w14:paraId="2C261588" w14:textId="77777777" w:rsidTr="00542C1C">
        <w:tc>
          <w:tcPr>
            <w:tcW w:w="0" w:type="auto"/>
            <w:hideMark/>
          </w:tcPr>
          <w:p w14:paraId="1AAF0F4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8</w:t>
            </w:r>
          </w:p>
        </w:tc>
        <w:tc>
          <w:tcPr>
            <w:tcW w:w="0" w:type="auto"/>
            <w:hideMark/>
          </w:tcPr>
          <w:p w14:paraId="48EA9579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Alimentação saudável</w:t>
            </w:r>
          </w:p>
        </w:tc>
        <w:tc>
          <w:tcPr>
            <w:tcW w:w="0" w:type="auto"/>
            <w:hideMark/>
          </w:tcPr>
          <w:p w14:paraId="6A752C0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alimentação saudável é fundamental para o bom desenvolvimento físico e mental dos estudantes. Promover uma educação alimentar nas escolas ajuda a prevenir doenças relacionadas à má alimentação, além de capacitar os alunos a fazerem escolhas conscientes para melhorar sua qualidade de vida e bem-estar.</w:t>
            </w:r>
          </w:p>
        </w:tc>
      </w:tr>
      <w:tr w:rsidR="00542C1C" w:rsidRPr="00E338F6" w14:paraId="34AC7BDF" w14:textId="77777777" w:rsidTr="00542C1C">
        <w:tc>
          <w:tcPr>
            <w:tcW w:w="0" w:type="auto"/>
            <w:hideMark/>
          </w:tcPr>
          <w:p w14:paraId="4C14BCD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9</w:t>
            </w:r>
          </w:p>
        </w:tc>
        <w:tc>
          <w:tcPr>
            <w:tcW w:w="0" w:type="auto"/>
            <w:hideMark/>
          </w:tcPr>
          <w:p w14:paraId="529DC4BF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Importância das atividades físicas</w:t>
            </w:r>
          </w:p>
        </w:tc>
        <w:tc>
          <w:tcPr>
            <w:tcW w:w="0" w:type="auto"/>
            <w:hideMark/>
          </w:tcPr>
          <w:p w14:paraId="0991AD2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prática regular de atividades físicas é essencial para a saúde física e mental, e deve ser incentivada desde a infância. No contexto escolar, a promoção de hábitos saudáveis por meio da atividade física contribui para a prevenção de doenças, melhora o desempenho acadêmico e promove o desenvolvimento de habilidades sociais entre os alunos.</w:t>
            </w:r>
          </w:p>
        </w:tc>
      </w:tr>
      <w:tr w:rsidR="00542C1C" w:rsidRPr="00E338F6" w14:paraId="6375A8CB" w14:textId="77777777" w:rsidTr="00542C1C">
        <w:tc>
          <w:tcPr>
            <w:tcW w:w="0" w:type="auto"/>
            <w:hideMark/>
          </w:tcPr>
          <w:p w14:paraId="5818F785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10</w:t>
            </w:r>
          </w:p>
        </w:tc>
        <w:tc>
          <w:tcPr>
            <w:tcW w:w="0" w:type="auto"/>
            <w:hideMark/>
          </w:tcPr>
          <w:p w14:paraId="50DC9D8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Respeito e valorização das comunidades de indígenas, negros, LGBTQIA+</w:t>
            </w:r>
          </w:p>
        </w:tc>
        <w:tc>
          <w:tcPr>
            <w:tcW w:w="0" w:type="auto"/>
            <w:hideMark/>
          </w:tcPr>
          <w:p w14:paraId="3A9439AE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promoção da igualdade e do respeito a diversas culturas e identidades é essencial para construir uma sociedade inclusiva. Nas escolas, é crucial abordar a valorização de comunidades historicamente marginalizadas, criando um ambiente onde todos os alunos se sintam respeitados e possam aprender sobre diversidade e inclusão.</w:t>
            </w:r>
          </w:p>
        </w:tc>
      </w:tr>
      <w:tr w:rsidR="00542C1C" w:rsidRPr="00E338F6" w14:paraId="7C3C8D84" w14:textId="77777777" w:rsidTr="00542C1C">
        <w:tc>
          <w:tcPr>
            <w:tcW w:w="0" w:type="auto"/>
            <w:hideMark/>
          </w:tcPr>
          <w:p w14:paraId="33D952C2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11</w:t>
            </w:r>
          </w:p>
        </w:tc>
        <w:tc>
          <w:tcPr>
            <w:tcW w:w="0" w:type="auto"/>
            <w:hideMark/>
          </w:tcPr>
          <w:p w14:paraId="33489C3E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Cidadania e respeito ao próximo</w:t>
            </w:r>
          </w:p>
        </w:tc>
        <w:tc>
          <w:tcPr>
            <w:tcW w:w="0" w:type="auto"/>
            <w:hideMark/>
          </w:tcPr>
          <w:p w14:paraId="039EC01B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formação cidadã envolve ensinar os alunos a compreenderem seus direitos e deveres, e a agir de maneira ética e responsável na sociedade. Em um contexto escolar, esse tema reforça a importância do respeito ao outro, da convivência harmoniosa e da contribuição para o bem comum, elementos fundamentais para a construção de uma sociedade mais justa.</w:t>
            </w:r>
          </w:p>
        </w:tc>
      </w:tr>
      <w:tr w:rsidR="00542C1C" w:rsidRPr="00E338F6" w14:paraId="35EE7068" w14:textId="77777777" w:rsidTr="00542C1C">
        <w:tc>
          <w:tcPr>
            <w:tcW w:w="0" w:type="auto"/>
            <w:hideMark/>
          </w:tcPr>
          <w:p w14:paraId="3A0E0C9F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12</w:t>
            </w:r>
          </w:p>
        </w:tc>
        <w:tc>
          <w:tcPr>
            <w:tcW w:w="0" w:type="auto"/>
            <w:hideMark/>
          </w:tcPr>
          <w:p w14:paraId="4806F96B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Igualdade de gênero</w:t>
            </w:r>
          </w:p>
        </w:tc>
        <w:tc>
          <w:tcPr>
            <w:tcW w:w="0" w:type="auto"/>
            <w:hideMark/>
          </w:tcPr>
          <w:p w14:paraId="4E9B468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Ensinar sobre igualdade de gênero nas escolas ajuda a combater preconceitos e discriminação, promovendo uma cultura de respeito mútuo e igualdade de oportunidades. Esse tema é essencial para garantir que todos os estudantes, independentemente de seu gênero, se sintam valorizados e respeitados, contribuindo para um ambiente mais equitativo.</w:t>
            </w:r>
          </w:p>
        </w:tc>
      </w:tr>
      <w:tr w:rsidR="00542C1C" w:rsidRPr="00E338F6" w14:paraId="47CFF6EC" w14:textId="77777777" w:rsidTr="00542C1C">
        <w:tc>
          <w:tcPr>
            <w:tcW w:w="0" w:type="auto"/>
            <w:hideMark/>
          </w:tcPr>
          <w:p w14:paraId="175B0FD0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13</w:t>
            </w:r>
          </w:p>
        </w:tc>
        <w:tc>
          <w:tcPr>
            <w:tcW w:w="0" w:type="auto"/>
            <w:hideMark/>
          </w:tcPr>
          <w:p w14:paraId="1B7A63B9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Acessibilidade e Inclusão</w:t>
            </w:r>
          </w:p>
        </w:tc>
        <w:tc>
          <w:tcPr>
            <w:tcW w:w="0" w:type="auto"/>
            <w:hideMark/>
          </w:tcPr>
          <w:p w14:paraId="41507CC9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 xml:space="preserve">Garantir que todos os alunos, independentemente de suas deficiências, tenham as mesmas oportunidades de aprendizagem é fundamental para promover a inclusão social. Nas escolas, a sensibilização sobre acessibilidade e inclusão ajuda a quebrar barreiras e a construir um ambiente mais </w:t>
            </w: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lastRenderedPageBreak/>
              <w:t>acolhedor, onde cada aluno tem a chance de alcançar seu potencial máximo.</w:t>
            </w:r>
          </w:p>
        </w:tc>
      </w:tr>
      <w:tr w:rsidR="00542C1C" w:rsidRPr="00E338F6" w14:paraId="4BC04FAC" w14:textId="77777777" w:rsidTr="00542C1C">
        <w:tc>
          <w:tcPr>
            <w:tcW w:w="0" w:type="auto"/>
            <w:hideMark/>
          </w:tcPr>
          <w:p w14:paraId="104095A7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18B9D9F3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Direitos humanos</w:t>
            </w:r>
          </w:p>
        </w:tc>
        <w:tc>
          <w:tcPr>
            <w:tcW w:w="0" w:type="auto"/>
            <w:hideMark/>
          </w:tcPr>
          <w:p w14:paraId="2CEAEE2F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Os direitos humanos são fundamentais para garantir a dignidade, liberdade e igualdade de todos os indivíduos. No contexto escolar, a educação sobre os direitos humanos ajuda a formar cidadãos conscientes e empáticos, que respeitam e defendem os direitos fundamentais de todas as pessoas, independentemente de sua origem, crença ou condição.</w:t>
            </w:r>
          </w:p>
        </w:tc>
      </w:tr>
      <w:tr w:rsidR="00542C1C" w:rsidRPr="00E338F6" w14:paraId="3CF47C63" w14:textId="77777777" w:rsidTr="00542C1C">
        <w:tc>
          <w:tcPr>
            <w:tcW w:w="0" w:type="auto"/>
            <w:hideMark/>
          </w:tcPr>
          <w:p w14:paraId="2BBD6815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15</w:t>
            </w:r>
          </w:p>
        </w:tc>
        <w:tc>
          <w:tcPr>
            <w:tcW w:w="0" w:type="auto"/>
            <w:hideMark/>
          </w:tcPr>
          <w:p w14:paraId="1C4EA50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Participação cidadã</w:t>
            </w:r>
          </w:p>
        </w:tc>
        <w:tc>
          <w:tcPr>
            <w:tcW w:w="0" w:type="auto"/>
            <w:hideMark/>
          </w:tcPr>
          <w:p w14:paraId="101CD3C2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Ensinar a importância de participar ativamente da vida política e social é essencial para a formação de cidadãos engajados e responsáveis. Ao discutir participação cidadã nas escolas, os alunos aprendem a importância de influenciar as decisões políticas, sociais e ambientais, contribuindo para a construção de uma sociedade mais democrática e justa.</w:t>
            </w:r>
          </w:p>
        </w:tc>
      </w:tr>
      <w:tr w:rsidR="00542C1C" w:rsidRPr="00E338F6" w14:paraId="09A4BC11" w14:textId="77777777" w:rsidTr="00542C1C">
        <w:tc>
          <w:tcPr>
            <w:tcW w:w="0" w:type="auto"/>
            <w:hideMark/>
          </w:tcPr>
          <w:p w14:paraId="0A54C3A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16</w:t>
            </w:r>
          </w:p>
        </w:tc>
        <w:tc>
          <w:tcPr>
            <w:tcW w:w="0" w:type="auto"/>
            <w:hideMark/>
          </w:tcPr>
          <w:p w14:paraId="70E371E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Combate ao Bullying</w:t>
            </w:r>
          </w:p>
        </w:tc>
        <w:tc>
          <w:tcPr>
            <w:tcW w:w="0" w:type="auto"/>
            <w:hideMark/>
          </w:tcPr>
          <w:p w14:paraId="60968622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O bullying é uma questão que afeta negativamente o ambiente escolar e o bem-estar dos alunos. Abordar essa temática é crucial para criar um espaço escolar seguro e acolhedor, onde todos os estudantes possam se desenvolver sem medo de agressões, seja físicas ou psicológicas.</w:t>
            </w:r>
          </w:p>
        </w:tc>
      </w:tr>
      <w:tr w:rsidR="00542C1C" w:rsidRPr="00E338F6" w14:paraId="1487C2F9" w14:textId="77777777" w:rsidTr="00542C1C">
        <w:tc>
          <w:tcPr>
            <w:tcW w:w="0" w:type="auto"/>
            <w:hideMark/>
          </w:tcPr>
          <w:p w14:paraId="0FCF995E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17</w:t>
            </w:r>
          </w:p>
        </w:tc>
        <w:tc>
          <w:tcPr>
            <w:tcW w:w="0" w:type="auto"/>
            <w:hideMark/>
          </w:tcPr>
          <w:p w14:paraId="2A3B5FA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Inteligência artificial e uso consciente da tecnologia</w:t>
            </w:r>
          </w:p>
        </w:tc>
        <w:tc>
          <w:tcPr>
            <w:tcW w:w="0" w:type="auto"/>
            <w:hideMark/>
          </w:tcPr>
          <w:p w14:paraId="42D22FF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Com a crescente presença da tecnologia no cotidiano, é importante que os alunos compreendam os benefícios e os riscos associados ao uso da inteligência artificial e das tecnologias digitais. Esse tema contribui para o desenvolvimento de uma consciência crítica sobre o impacto da tecnologia na sociedade e no comportamento humano.</w:t>
            </w:r>
          </w:p>
        </w:tc>
      </w:tr>
      <w:tr w:rsidR="00542C1C" w:rsidRPr="00E338F6" w14:paraId="6CC3C808" w14:textId="77777777" w:rsidTr="00542C1C">
        <w:tc>
          <w:tcPr>
            <w:tcW w:w="0" w:type="auto"/>
            <w:hideMark/>
          </w:tcPr>
          <w:p w14:paraId="374F779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18</w:t>
            </w:r>
          </w:p>
        </w:tc>
        <w:tc>
          <w:tcPr>
            <w:tcW w:w="0" w:type="auto"/>
            <w:hideMark/>
          </w:tcPr>
          <w:p w14:paraId="7EAAB67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Autonomia e direitos das pessoas com deficiência</w:t>
            </w:r>
          </w:p>
        </w:tc>
        <w:tc>
          <w:tcPr>
            <w:tcW w:w="0" w:type="auto"/>
            <w:hideMark/>
          </w:tcPr>
          <w:p w14:paraId="7627B7D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promoção da autonomia e a garantia dos direitos das pessoas com deficiência são essenciais para uma sociedade inclusiva. Nas escolas, abordar essa temática sensibiliza os alunos para a importância da acessibilidade e da igualdade de oportunidades, formando cidadãos mais empáticos e conscientes de suas responsabilidades sociais.</w:t>
            </w:r>
          </w:p>
        </w:tc>
      </w:tr>
      <w:tr w:rsidR="00542C1C" w:rsidRPr="00E338F6" w14:paraId="2F3092A4" w14:textId="77777777" w:rsidTr="00542C1C">
        <w:tc>
          <w:tcPr>
            <w:tcW w:w="0" w:type="auto"/>
            <w:hideMark/>
          </w:tcPr>
          <w:p w14:paraId="2DDDC58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19</w:t>
            </w:r>
          </w:p>
        </w:tc>
        <w:tc>
          <w:tcPr>
            <w:tcW w:w="0" w:type="auto"/>
            <w:hideMark/>
          </w:tcPr>
          <w:p w14:paraId="2FEFB82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Violência doméstica e prevenção</w:t>
            </w:r>
          </w:p>
        </w:tc>
        <w:tc>
          <w:tcPr>
            <w:tcW w:w="0" w:type="auto"/>
            <w:hideMark/>
          </w:tcPr>
          <w:p w14:paraId="1A79013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violência doméstica é uma questão séria e deve ser abordada nas escolas para conscientizar os alunos sobre os impactos desse tipo de abuso e as formas de prevenção. Ao discutir o tema, as escolas podem ajudar a quebrar o ciclo de violência e promover um ambiente mais seguro e solidário.</w:t>
            </w:r>
          </w:p>
        </w:tc>
      </w:tr>
      <w:tr w:rsidR="00542C1C" w:rsidRPr="00E338F6" w14:paraId="2735E0E0" w14:textId="77777777" w:rsidTr="00542C1C">
        <w:tc>
          <w:tcPr>
            <w:tcW w:w="0" w:type="auto"/>
            <w:hideMark/>
          </w:tcPr>
          <w:p w14:paraId="75767A7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20</w:t>
            </w:r>
          </w:p>
        </w:tc>
        <w:tc>
          <w:tcPr>
            <w:tcW w:w="0" w:type="auto"/>
            <w:hideMark/>
          </w:tcPr>
          <w:p w14:paraId="5D45F03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Tecnologias verdes e inovações sustentáveis</w:t>
            </w:r>
          </w:p>
        </w:tc>
        <w:tc>
          <w:tcPr>
            <w:tcW w:w="0" w:type="auto"/>
            <w:hideMark/>
          </w:tcPr>
          <w:p w14:paraId="5F1E447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As tecnologias verdes são essenciais para mitigar os impactos ambientais da atividade humana. Abordar esse tema nas escolas é importante para educar os estudantes sobre o potencial das inovações sustentáveis e a necessidade de adotar soluções que favoreçam o uso responsável dos recursos naturais.</w:t>
            </w:r>
          </w:p>
        </w:tc>
      </w:tr>
      <w:tr w:rsidR="00542C1C" w:rsidRPr="00E338F6" w14:paraId="31EAF2F0" w14:textId="77777777" w:rsidTr="00542C1C">
        <w:tc>
          <w:tcPr>
            <w:tcW w:w="0" w:type="auto"/>
            <w:hideMark/>
          </w:tcPr>
          <w:p w14:paraId="5900C212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21</w:t>
            </w:r>
          </w:p>
        </w:tc>
        <w:tc>
          <w:tcPr>
            <w:tcW w:w="0" w:type="auto"/>
            <w:hideMark/>
          </w:tcPr>
          <w:p w14:paraId="0D221E6F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Desafios do envelhecimento populacional</w:t>
            </w:r>
          </w:p>
        </w:tc>
        <w:tc>
          <w:tcPr>
            <w:tcW w:w="0" w:type="auto"/>
            <w:hideMark/>
          </w:tcPr>
          <w:p w14:paraId="70F63F65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 xml:space="preserve">O envelhecimento da população traz desafios significativos para a sociedade, especialmente nas áreas de saúde e bem-estar. Ensinar sobre esse </w:t>
            </w: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lastRenderedPageBreak/>
              <w:t>tema nas escolas prepara os alunos para entender as necessidades da população idosa e como as políticas públicas podem ser adaptadas para atender essa realidade.</w:t>
            </w:r>
          </w:p>
        </w:tc>
      </w:tr>
      <w:tr w:rsidR="00542C1C" w:rsidRPr="00E338F6" w14:paraId="115709C8" w14:textId="77777777" w:rsidTr="00542C1C">
        <w:tc>
          <w:tcPr>
            <w:tcW w:w="0" w:type="auto"/>
            <w:hideMark/>
          </w:tcPr>
          <w:p w14:paraId="1D76B4B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14:paraId="6E005813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Direitos dos trabalhadores e condições de trabalho</w:t>
            </w:r>
          </w:p>
        </w:tc>
        <w:tc>
          <w:tcPr>
            <w:tcW w:w="0" w:type="auto"/>
            <w:hideMark/>
          </w:tcPr>
          <w:p w14:paraId="1E3FD18E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Abordar os direitos dos trabalhadores e as condições de trabalho nas escolas é importante para formar cidadãos conscientes sobre o valor do trabalho digno, a luta pelos direitos trabalhistas e a importância de garantir condições justas para todos os trabalhadores.</w:t>
            </w:r>
          </w:p>
        </w:tc>
      </w:tr>
      <w:tr w:rsidR="00542C1C" w:rsidRPr="00E338F6" w14:paraId="7060C7CE" w14:textId="77777777" w:rsidTr="00542C1C">
        <w:tc>
          <w:tcPr>
            <w:tcW w:w="0" w:type="auto"/>
            <w:hideMark/>
          </w:tcPr>
          <w:p w14:paraId="531F0549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23</w:t>
            </w:r>
          </w:p>
        </w:tc>
        <w:tc>
          <w:tcPr>
            <w:tcW w:w="0" w:type="auto"/>
            <w:hideMark/>
          </w:tcPr>
          <w:p w14:paraId="681AB43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A crise da água e a gestão dos recursos hídricos</w:t>
            </w:r>
          </w:p>
        </w:tc>
        <w:tc>
          <w:tcPr>
            <w:tcW w:w="0" w:type="auto"/>
            <w:hideMark/>
          </w:tcPr>
          <w:p w14:paraId="63813F2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crise da água é uma preocupação global e deve ser discutida nas escolas para conscientizar os estudantes sobre a importância da preservação dos recursos hídricos e o impacto do desperdício de água. Esse aprendizado contribui para o desenvolvimento de práticas mais sustentáveis no uso da água.</w:t>
            </w:r>
          </w:p>
        </w:tc>
      </w:tr>
      <w:tr w:rsidR="00542C1C" w:rsidRPr="00E338F6" w14:paraId="1A5C2783" w14:textId="77777777" w:rsidTr="00542C1C">
        <w:tc>
          <w:tcPr>
            <w:tcW w:w="0" w:type="auto"/>
            <w:hideMark/>
          </w:tcPr>
          <w:p w14:paraId="4BDE27B7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24</w:t>
            </w:r>
          </w:p>
        </w:tc>
        <w:tc>
          <w:tcPr>
            <w:tcW w:w="0" w:type="auto"/>
            <w:hideMark/>
          </w:tcPr>
          <w:p w14:paraId="24A6775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Tecnologia e seus impactos nas relações sociais</w:t>
            </w:r>
          </w:p>
        </w:tc>
        <w:tc>
          <w:tcPr>
            <w:tcW w:w="0" w:type="auto"/>
            <w:hideMark/>
          </w:tcPr>
          <w:p w14:paraId="213C1E1E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tecnologia tem mudado profundamente as relações humanas, tanto no ambiente pessoal quanto profissional. Discutir seus impactos no contexto escolar permite aos alunos refletirem sobre como equilibrar o uso da tecnologia com a preservação das relações interpessoais e da ética nas interações.</w:t>
            </w:r>
          </w:p>
        </w:tc>
      </w:tr>
      <w:tr w:rsidR="00542C1C" w:rsidRPr="00E338F6" w14:paraId="2A3CC59D" w14:textId="77777777" w:rsidTr="00542C1C">
        <w:tc>
          <w:tcPr>
            <w:tcW w:w="0" w:type="auto"/>
            <w:hideMark/>
          </w:tcPr>
          <w:p w14:paraId="5C64926C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25</w:t>
            </w:r>
          </w:p>
        </w:tc>
        <w:tc>
          <w:tcPr>
            <w:tcW w:w="0" w:type="auto"/>
            <w:hideMark/>
          </w:tcPr>
          <w:p w14:paraId="19521E2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Gestão de resíduos e compostagem</w:t>
            </w:r>
          </w:p>
        </w:tc>
        <w:tc>
          <w:tcPr>
            <w:tcW w:w="0" w:type="auto"/>
            <w:hideMark/>
          </w:tcPr>
          <w:p w14:paraId="7E5BFE6E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gestão eficiente de resíduos e a prática de compostagem são essenciais para a redução da poluição e a promoção da sustentabilidade. Ensinar esses conceitos nas escolas contribui para que os alunos adotem hábitos mais responsáveis e ajudem a criar uma cultura de respeito ao meio ambiente.</w:t>
            </w:r>
          </w:p>
        </w:tc>
      </w:tr>
      <w:tr w:rsidR="00542C1C" w:rsidRPr="00E338F6" w14:paraId="0C80BC2B" w14:textId="77777777" w:rsidTr="00542C1C">
        <w:tc>
          <w:tcPr>
            <w:tcW w:w="0" w:type="auto"/>
            <w:hideMark/>
          </w:tcPr>
          <w:p w14:paraId="7875D10D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26</w:t>
            </w:r>
          </w:p>
        </w:tc>
        <w:tc>
          <w:tcPr>
            <w:tcW w:w="0" w:type="auto"/>
            <w:hideMark/>
          </w:tcPr>
          <w:p w14:paraId="5AE1E8B1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Conscientização sobre o abuso de substâncias e dependência química</w:t>
            </w:r>
          </w:p>
        </w:tc>
        <w:tc>
          <w:tcPr>
            <w:tcW w:w="0" w:type="auto"/>
            <w:hideMark/>
          </w:tcPr>
          <w:p w14:paraId="27A8A9A4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conscientização sobre os riscos do abuso de substâncias e a dependência química é crucial para prevenir problemas de saúde pública. Nas escolas, o tema deve ser abordado de forma a fornecer informações e recursos para apoiar estudantes a tomar decisões informadas e evitar comportamentos de risco.</w:t>
            </w:r>
          </w:p>
        </w:tc>
      </w:tr>
      <w:tr w:rsidR="00542C1C" w:rsidRPr="00E338F6" w14:paraId="046F4877" w14:textId="77777777" w:rsidTr="00542C1C">
        <w:tc>
          <w:tcPr>
            <w:tcW w:w="0" w:type="auto"/>
            <w:hideMark/>
          </w:tcPr>
          <w:p w14:paraId="41BF6AF4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27</w:t>
            </w:r>
          </w:p>
        </w:tc>
        <w:tc>
          <w:tcPr>
            <w:tcW w:w="0" w:type="auto"/>
            <w:hideMark/>
          </w:tcPr>
          <w:p w14:paraId="6776E85B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Transformações no mercado de trabalho e novas profissões</w:t>
            </w:r>
          </w:p>
        </w:tc>
        <w:tc>
          <w:tcPr>
            <w:tcW w:w="0" w:type="auto"/>
            <w:hideMark/>
          </w:tcPr>
          <w:p w14:paraId="57BCE378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O mercado de trabalho está em constante mudança, impulsionado pelas novas tecnologias. Ensinar os alunos sobre essas transformações e as novas profissões ajuda a prepará-los para as demandas futuras, capacitando-os para uma participação ativa e bem-sucedida na economia global.</w:t>
            </w:r>
          </w:p>
        </w:tc>
      </w:tr>
      <w:tr w:rsidR="00542C1C" w:rsidRPr="00E338F6" w14:paraId="5505C7C3" w14:textId="77777777" w:rsidTr="00542C1C">
        <w:tc>
          <w:tcPr>
            <w:tcW w:w="0" w:type="auto"/>
            <w:hideMark/>
          </w:tcPr>
          <w:p w14:paraId="3C3BB6DA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28</w:t>
            </w:r>
          </w:p>
        </w:tc>
        <w:tc>
          <w:tcPr>
            <w:tcW w:w="0" w:type="auto"/>
            <w:hideMark/>
          </w:tcPr>
          <w:p w14:paraId="59E296D2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pt-PT"/>
              </w:rPr>
              <w:t>A importância da leitura e da literatura na formação do cidadão</w:t>
            </w:r>
          </w:p>
        </w:tc>
        <w:tc>
          <w:tcPr>
            <w:tcW w:w="0" w:type="auto"/>
            <w:hideMark/>
          </w:tcPr>
          <w:p w14:paraId="64C0D705" w14:textId="77777777" w:rsidR="00542C1C" w:rsidRPr="00E338F6" w:rsidRDefault="00542C1C" w:rsidP="00542C1C">
            <w:pPr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</w:pPr>
            <w:r w:rsidRPr="00E338F6">
              <w:rPr>
                <w:rFonts w:ascii="Arial" w:eastAsia="Times New Roman" w:hAnsi="Arial" w:cs="Arial"/>
                <w:sz w:val="22"/>
                <w:szCs w:val="22"/>
                <w:lang w:val="pt-PT" w:eastAsia="pt-PT"/>
              </w:rPr>
              <w:t>A leitura é uma ferramenta essencial para o desenvolvimento intelectual e crítico dos estudantes. Ao incentivar o hábito da leitura, as escolas ajudam a formar cidadãos capazes de analisar e interpretar o mundo ao seu redor, promovendo o pensamento crítico e a compreensão das complexidades sociais.</w:t>
            </w:r>
          </w:p>
        </w:tc>
      </w:tr>
    </w:tbl>
    <w:p w14:paraId="4AF3B63E" w14:textId="77777777" w:rsidR="00783DD2" w:rsidRPr="00E338F6" w:rsidRDefault="00783DD2" w:rsidP="00542C1C">
      <w:pPr>
        <w:spacing w:before="120" w:after="120" w:line="360" w:lineRule="auto"/>
        <w:jc w:val="both"/>
        <w:rPr>
          <w:rFonts w:ascii="Arial" w:hAnsi="Arial" w:cs="Arial"/>
        </w:rPr>
      </w:pPr>
    </w:p>
    <w:p w14:paraId="4645FA57" w14:textId="225A985B" w:rsidR="00542C1C" w:rsidRPr="00E338F6" w:rsidRDefault="00542C1C" w:rsidP="00542C1C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ab/>
      </w:r>
      <w:r w:rsidR="00442CA5" w:rsidRPr="00E338F6">
        <w:rPr>
          <w:rFonts w:ascii="Arial" w:hAnsi="Arial" w:cs="Arial"/>
        </w:rPr>
        <w:t xml:space="preserve">O estudante tem a liberdade de selecionar qualquer tema para o projeto, sendo recomendado que opte por temas alinhados à sua área de formação, o que contribui </w:t>
      </w:r>
      <w:r w:rsidR="00442CA5" w:rsidRPr="00E338F6">
        <w:rPr>
          <w:rFonts w:ascii="Arial" w:hAnsi="Arial" w:cs="Arial"/>
        </w:rPr>
        <w:lastRenderedPageBreak/>
        <w:t>para a aplicação prática dos conhecimentos adquiridos. Um mesmo tema pode ser abordado com diferentes grupos de participantes, permitindo maior flexibilidade na implementação. Após a realização das atividades com todos os participantes, o estudante poderá, em consenso com os representantes da escola, escolher um novo tema para aplicar, iniciando uma nova rodada de atividades, sempre com o objetivo de enriquecer a experiência de aprendizado.</w:t>
      </w:r>
    </w:p>
    <w:p w14:paraId="1CCF7234" w14:textId="77777777" w:rsidR="003E1B59" w:rsidRPr="00E338F6" w:rsidRDefault="003E1B59" w:rsidP="003E1B59">
      <w:pPr>
        <w:spacing w:before="120" w:after="120" w:line="360" w:lineRule="auto"/>
        <w:jc w:val="both"/>
        <w:rPr>
          <w:rFonts w:ascii="Arial" w:hAnsi="Arial" w:cs="Arial"/>
        </w:rPr>
      </w:pPr>
    </w:p>
    <w:p w14:paraId="058D67B0" w14:textId="778B5676" w:rsidR="003E1B59" w:rsidRPr="00E338F6" w:rsidRDefault="003E1B59" w:rsidP="003E1B59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>2ª ETAPA – ESCOLHA DA ESCOLA CONVENIADA – 10h</w:t>
      </w:r>
    </w:p>
    <w:p w14:paraId="0A3B5F3E" w14:textId="2A2E3F0C" w:rsidR="008636CC" w:rsidRPr="00E338F6" w:rsidRDefault="008636CC" w:rsidP="00FB3D08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O estudante deverá selecionar uma instituição para a realização do projeto, desde que esta tenha um convênio estabelecido com a Uniasselvi</w:t>
      </w:r>
      <w:r w:rsidR="003E1B59" w:rsidRPr="00E338F6">
        <w:rPr>
          <w:rFonts w:ascii="Arial" w:hAnsi="Arial" w:cs="Arial"/>
        </w:rPr>
        <w:t xml:space="preserve"> (conforme disponível na trilha de aprendizagem)</w:t>
      </w:r>
      <w:r w:rsidRPr="00E338F6">
        <w:rPr>
          <w:rFonts w:ascii="Arial" w:hAnsi="Arial" w:cs="Arial"/>
        </w:rPr>
        <w:t xml:space="preserve">. Para iniciar o processo, é necessário </w:t>
      </w:r>
      <w:r w:rsidR="00EB6228">
        <w:rPr>
          <w:rFonts w:ascii="Arial" w:hAnsi="Arial" w:cs="Arial"/>
        </w:rPr>
        <w:t xml:space="preserve">se apresentar </w:t>
      </w:r>
      <w:r w:rsidRPr="00E338F6">
        <w:rPr>
          <w:rFonts w:ascii="Arial" w:hAnsi="Arial" w:cs="Arial"/>
        </w:rPr>
        <w:t>à instituição escolhida. O estudante também deverá entrar em contato com o responsável pela instituição, verificar a disponibilidade dos espaços físicos e recursos necessários para a implementação completa do projeto, garantindo que todas as condições sejam adequadas para sua aplicação.</w:t>
      </w:r>
    </w:p>
    <w:p w14:paraId="0503F1F7" w14:textId="77777777" w:rsidR="008636CC" w:rsidRPr="00E338F6" w:rsidRDefault="008636CC" w:rsidP="008636CC">
      <w:pPr>
        <w:spacing w:before="120" w:after="120" w:line="360" w:lineRule="auto"/>
        <w:jc w:val="both"/>
        <w:rPr>
          <w:rFonts w:ascii="Arial" w:hAnsi="Arial" w:cs="Arial"/>
        </w:rPr>
      </w:pPr>
    </w:p>
    <w:p w14:paraId="22E245F3" w14:textId="0A579BD0" w:rsidR="003E1B59" w:rsidRPr="00E338F6" w:rsidRDefault="003E1B59" w:rsidP="003E1B59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>3ª ETAPA – SELEÇÃO DA METODOLOGIA A SER APLICADA – 10h</w:t>
      </w:r>
    </w:p>
    <w:p w14:paraId="450A3D66" w14:textId="0F575628" w:rsidR="002202BC" w:rsidRPr="00E338F6" w:rsidRDefault="002202BC" w:rsidP="008636CC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ab/>
        <w:t>Após a seleção do tema, o estudante deve escolher a dinâmica mais adequada para a aplicação da atividade. A seguir, são apresentadas diferentes metodologias que podem ser utilizadas. É essencial que o estudante se aprofunde nas metodologias de seu interesse, realizando pesquisas bibliográficas, a fim de garantir uma escolha fundamentada e a implementação eficaz da atividade.</w:t>
      </w:r>
    </w:p>
    <w:p w14:paraId="31AD9927" w14:textId="77777777" w:rsidR="002202BC" w:rsidRPr="00E338F6" w:rsidRDefault="002202BC" w:rsidP="008B33D4">
      <w:pPr>
        <w:spacing w:before="120" w:after="120" w:line="360" w:lineRule="auto"/>
        <w:jc w:val="both"/>
        <w:rPr>
          <w:rFonts w:ascii="Arial" w:hAnsi="Arial" w:cs="Arial"/>
        </w:rPr>
      </w:pPr>
    </w:p>
    <w:p w14:paraId="7DB4AFB5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1. Exposição</w:t>
      </w:r>
    </w:p>
    <w:p w14:paraId="17C5B428" w14:textId="77777777" w:rsidR="002202BC" w:rsidRPr="00E338F6" w:rsidRDefault="002202BC" w:rsidP="005D2F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 exposição é uma metodologia em que o estudante apresenta um tema para o grupo de forma clara e estruturada, utilizando recursos audiovisuais (como slides, vídeos, gráficos) para facilitar o entendimento. A ideia é que o estudante compartilhe seu conhecimento de maneira objetiva, estimulando a reflexão e curiosidade dos participantes.</w:t>
      </w:r>
    </w:p>
    <w:p w14:paraId="169D30AF" w14:textId="77777777" w:rsidR="002202BC" w:rsidRPr="00E338F6" w:rsidRDefault="002202BC" w:rsidP="005D2F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prepara uma apresentação sobre o tema escolhido, destacando pontos importantes e ilustrando com exemplos, dados ou imagens. Após a exposição, abre-se espaço para perguntas e discussões.</w:t>
      </w:r>
    </w:p>
    <w:p w14:paraId="27616E5C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lastRenderedPageBreak/>
        <w:t>2. Roda de Conversa</w:t>
      </w:r>
    </w:p>
    <w:p w14:paraId="5FD38F85" w14:textId="77777777" w:rsidR="002202BC" w:rsidRPr="00E338F6" w:rsidRDefault="002202BC" w:rsidP="005D2F7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 roda de conversa é uma metodologia participativa e democrática em que todos os participantes têm a oportunidade de expressar suas opiniões e reflexões sobre o tema abordado, sem hierarquia.</w:t>
      </w:r>
    </w:p>
    <w:p w14:paraId="5235C1D3" w14:textId="77777777" w:rsidR="002202BC" w:rsidRPr="00E338F6" w:rsidRDefault="002202BC" w:rsidP="005D2F7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Os participantes se sentam em círculo, e o estudante inicia o diálogo sobre o tema proposto. Todos têm a oportunidade de falar, ouvir e discutir, com o mediador (o estudante) incentivando a participação e garantindo que todos tenham voz.</w:t>
      </w:r>
    </w:p>
    <w:p w14:paraId="735993B1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3. Debate</w:t>
      </w:r>
    </w:p>
    <w:p w14:paraId="4E83D78C" w14:textId="77777777" w:rsidR="002202BC" w:rsidRPr="00E338F6" w:rsidRDefault="002202BC" w:rsidP="005D2F7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O debate permite que os participantes se posicionem sobre um tema específico, defendendo suas opiniões e argumentos de forma estruturada. Essa metodologia estimula o pensamento crítico e o respeito à diversidade de opiniões.</w:t>
      </w:r>
    </w:p>
    <w:p w14:paraId="32F10594" w14:textId="77777777" w:rsidR="002202BC" w:rsidRPr="00E338F6" w:rsidRDefault="002202BC" w:rsidP="005D2F7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tema é apresentado e os participantes são divididos em grupos que defendem posições diferentes (por exemplo, a favor e contra). Cada grupo prepara seus argumentos e, em seguida, ocorre a troca de ideias entre as partes, mediada pelo estudante, que assegura o respeito e a organização durante o debate.</w:t>
      </w:r>
    </w:p>
    <w:p w14:paraId="636FD1EF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4. Dinâmica de Grupo</w:t>
      </w:r>
    </w:p>
    <w:p w14:paraId="53D5AF7D" w14:textId="77777777" w:rsidR="002202BC" w:rsidRPr="00E338F6" w:rsidRDefault="002202BC" w:rsidP="005D2F7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 dinâmica de grupo é uma metodologia interativa e prática que visa estimular a cooperação e a comunicação entre os participantes por meio de atividades lúdicas e desafiadoras.</w:t>
      </w:r>
    </w:p>
    <w:p w14:paraId="47BA3D4E" w14:textId="77777777" w:rsidR="002202BC" w:rsidRPr="00E338F6" w:rsidRDefault="002202BC" w:rsidP="005D2F7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propõe um jogo ou atividade em grupo relacionada ao tema, que exige colaboração entre os participantes para resolver um problema ou cumprir uma tarefa. Após a dinâmica, o estudante orienta uma reflexão sobre como a atividade se relaciona com o conteúdo abordado.</w:t>
      </w:r>
    </w:p>
    <w:p w14:paraId="4ECEAC95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5. Estudo de Caso</w:t>
      </w:r>
    </w:p>
    <w:p w14:paraId="69BFA266" w14:textId="77777777" w:rsidR="002202BC" w:rsidRPr="00E338F6" w:rsidRDefault="002202BC" w:rsidP="005D2F7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O estudo de caso é uma metodologia em que se apresenta um problema real ou simulado, relacionado ao tema em questão, e os participantes precisam analisá-lo e discutir soluções possíveis.</w:t>
      </w:r>
    </w:p>
    <w:p w14:paraId="77C60DD3" w14:textId="77777777" w:rsidR="002202BC" w:rsidRPr="00E338F6" w:rsidRDefault="002202BC" w:rsidP="005D2F7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lastRenderedPageBreak/>
        <w:t>Como ocorre:</w:t>
      </w:r>
      <w:r w:rsidRPr="00E338F6">
        <w:rPr>
          <w:rFonts w:ascii="Arial" w:hAnsi="Arial" w:cs="Arial"/>
        </w:rPr>
        <w:t xml:space="preserve"> O estudante apresenta um cenário ou situação problematizadora relacionada ao tema, e os participantes trabalham em grupos para discutir e sugerir soluções. Após a análise, o estudante facilita uma discussão sobre as diferentes abordagens encontradas.</w:t>
      </w:r>
    </w:p>
    <w:p w14:paraId="040D51A4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6. Brainstorming (Tempestade de Ideias)</w:t>
      </w:r>
    </w:p>
    <w:p w14:paraId="0E01A8F8" w14:textId="77777777" w:rsidR="002202BC" w:rsidRPr="00E338F6" w:rsidRDefault="002202BC" w:rsidP="005D2F7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O brainstorming é uma metodologia criativa que busca gerar ideias novas e diferentes de forma rápida e sem julgamentos. Ideal para resolver problemas ou explorar soluções inovadoras sobre o tema proposto.</w:t>
      </w:r>
    </w:p>
    <w:p w14:paraId="70BBE1E5" w14:textId="77777777" w:rsidR="002202BC" w:rsidRPr="00E338F6" w:rsidRDefault="002202BC" w:rsidP="005D2F7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apresenta um desafio ou questão relacionada ao tema, e os participantes, em um curto período de tempo, oferecem o maior número de ideias possíveis, sem críticas. Após o tempo determinado, as ideias são organizadas e discutidas.</w:t>
      </w:r>
    </w:p>
    <w:p w14:paraId="72D60A0C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7. Entrevistas ou Roda de Entrevistas</w:t>
      </w:r>
    </w:p>
    <w:p w14:paraId="184C51F1" w14:textId="77777777" w:rsidR="002202BC" w:rsidRPr="00E338F6" w:rsidRDefault="002202BC" w:rsidP="005D2F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As entrevistas permitem que os participantes pesquisem ou compartilhem experiências sobre o tema de forma mais profunda, ao conversar com outras pessoas, como especialistas ou colegas. A roda de entrevistas pode ser uma atividade em grupo para coletar e trocar opiniões.</w:t>
      </w:r>
    </w:p>
    <w:p w14:paraId="42F04D76" w14:textId="77777777" w:rsidR="002202BC" w:rsidRPr="00E338F6" w:rsidRDefault="002202BC" w:rsidP="005D2F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orienta os participantes a elaborar perguntas sobre o tema e conduzir entrevistas com colegas ou com pessoas da comunidade escolar. Em seguida, todos se reúnem para compartilhar as respostas e refletir sobre as ideias levantadas.</w:t>
      </w:r>
    </w:p>
    <w:p w14:paraId="17D88994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8. Oficina Prática</w:t>
      </w:r>
    </w:p>
    <w:p w14:paraId="6922A0D8" w14:textId="77777777" w:rsidR="002202BC" w:rsidRPr="00E338F6" w:rsidRDefault="002202BC" w:rsidP="005D2F7B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 oficina prática permite que os participantes aprendam por meio da experimentação direta e da aplicação de conceitos em atividades práticas relacionadas ao tema.</w:t>
      </w:r>
    </w:p>
    <w:p w14:paraId="70817381" w14:textId="77777777" w:rsidR="002202BC" w:rsidRPr="00E338F6" w:rsidRDefault="002202BC" w:rsidP="005D2F7B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organiza uma atividade prática, como uma experiência, construção ou simulação, para que os participantes possam vivenciar o tema de forma concreta. Por exemplo, uma oficina de reciclagem, cultivo de hortas ou elaboração de uma campanha de conscientização.</w:t>
      </w:r>
    </w:p>
    <w:p w14:paraId="3139116D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lastRenderedPageBreak/>
        <w:t>9. Simulação ou Role-</w:t>
      </w:r>
      <w:proofErr w:type="spellStart"/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Playing</w:t>
      </w:r>
      <w:proofErr w:type="spellEnd"/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 xml:space="preserve"> (Jogo de Papéis)</w:t>
      </w:r>
    </w:p>
    <w:p w14:paraId="755E5C49" w14:textId="77777777" w:rsidR="002202BC" w:rsidRPr="00E338F6" w:rsidRDefault="002202BC" w:rsidP="005D2F7B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 simulação ou role-</w:t>
      </w:r>
      <w:proofErr w:type="spellStart"/>
      <w:r w:rsidRPr="00E338F6">
        <w:rPr>
          <w:rFonts w:ascii="Arial" w:hAnsi="Arial" w:cs="Arial"/>
        </w:rPr>
        <w:t>playing</w:t>
      </w:r>
      <w:proofErr w:type="spellEnd"/>
      <w:r w:rsidRPr="00E338F6">
        <w:rPr>
          <w:rFonts w:ascii="Arial" w:hAnsi="Arial" w:cs="Arial"/>
        </w:rPr>
        <w:t xml:space="preserve"> envolve os participantes em uma dramatização de situações relacionadas ao tema. Isso permite que eles explorem diferentes perspectivas e soluções para problemas sociais, éticos ou ambientais.</w:t>
      </w:r>
    </w:p>
    <w:p w14:paraId="4007469E" w14:textId="77777777" w:rsidR="002202BC" w:rsidRPr="00E338F6" w:rsidRDefault="002202BC" w:rsidP="005D2F7B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cria cenários nos quais os participantes assumem papéis específicos (como um debate entre empresas sobre a sustentabilidade ou uma situação de bullying). A partir da dramatização, os participantes discutem as soluções ou aprendem lições importantes.</w:t>
      </w:r>
    </w:p>
    <w:p w14:paraId="722CFD07" w14:textId="77777777" w:rsidR="002202BC" w:rsidRPr="00E338F6" w:rsidRDefault="002202BC" w:rsidP="008B33D4">
      <w:pPr>
        <w:pStyle w:val="Ttulo3"/>
        <w:spacing w:line="360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338F6">
        <w:rPr>
          <w:rFonts w:ascii="Arial" w:eastAsiaTheme="minorHAnsi" w:hAnsi="Arial" w:cs="Arial"/>
          <w:b/>
          <w:color w:val="auto"/>
          <w:sz w:val="22"/>
          <w:szCs w:val="22"/>
        </w:rPr>
        <w:t>10. Mapa Conceitual ou Mapa Mental</w:t>
      </w:r>
    </w:p>
    <w:p w14:paraId="42F3E962" w14:textId="77777777" w:rsidR="002202BC" w:rsidRPr="00E338F6" w:rsidRDefault="002202BC" w:rsidP="005D2F7B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Descrição:</w:t>
      </w:r>
      <w:r w:rsidRPr="00E338F6">
        <w:rPr>
          <w:rFonts w:ascii="Arial" w:hAnsi="Arial" w:cs="Arial"/>
        </w:rPr>
        <w:t xml:space="preserve"> A criação de mapas conceituais ou mentais ajuda os participantes a organizar as informações de forma visual, facilitando a compreensão e o aprofundamento de um tema.</w:t>
      </w:r>
    </w:p>
    <w:p w14:paraId="224D278D" w14:textId="77777777" w:rsidR="002202BC" w:rsidRPr="00E338F6" w:rsidRDefault="002202BC" w:rsidP="005D2F7B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Como ocorre:</w:t>
      </w:r>
      <w:r w:rsidRPr="00E338F6">
        <w:rPr>
          <w:rFonts w:ascii="Arial" w:hAnsi="Arial" w:cs="Arial"/>
        </w:rPr>
        <w:t xml:space="preserve"> O estudante pede aos participantes que elaborem mapas conceituais ou mentais relacionados ao tema, conectando ideias principais e secundárias. A atividade pode ser feita individualmente ou em grupos, e ao final, ocorre a apresentação e discussão dos mapas criados.</w:t>
      </w:r>
    </w:p>
    <w:p w14:paraId="28BDDC3F" w14:textId="77777777" w:rsidR="002202BC" w:rsidRPr="00E338F6" w:rsidRDefault="002202BC" w:rsidP="008636CC">
      <w:pPr>
        <w:spacing w:before="120" w:after="120" w:line="360" w:lineRule="auto"/>
        <w:jc w:val="both"/>
        <w:rPr>
          <w:rFonts w:ascii="Arial" w:hAnsi="Arial" w:cs="Arial"/>
        </w:rPr>
      </w:pPr>
    </w:p>
    <w:p w14:paraId="2C585339" w14:textId="145B96C0" w:rsidR="002202BC" w:rsidRPr="00E338F6" w:rsidRDefault="002202BC" w:rsidP="002202BC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>4ª ETAPA – PESQUISA BIBLIOGRÁFICA – 20h</w:t>
      </w:r>
    </w:p>
    <w:p w14:paraId="16B71C5B" w14:textId="4951AFF8" w:rsidR="002202BC" w:rsidRPr="00E338F6" w:rsidRDefault="002202BC" w:rsidP="007C2B8C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Na etapa da pesquisa bibliográfica, o estudante deverá aprofundar-se tanto no tema escolhido quanto na metodologia selecionada para a aplicação do projeto. Este momento é fundamental, pois garante que o estudante tenha um embasamento teórico sólido para realizar a atividade de forma eficaz, respondendo com segurança às dúvidas dos participantes e promovendo uma discussão enriquecedora. A pesquisa sobre o tema permitirá ao estudante compreender as principais questões e abordagens relacionadas ao tópico, enquanto o estudo da metodologia escolhida ajudará a planejar e aplicar a dinâmica de forma adequada ao público-alvo. O estudante deve consultar livros, artigos acadêmicos e outras fontes confiáveis, buscando tanto informações teóricas quanto práticas, e ainda refletir sobre como adaptar essas abordagens à realidade dos participantes.</w:t>
      </w:r>
    </w:p>
    <w:p w14:paraId="58A7860E" w14:textId="77777777" w:rsidR="007C2B8C" w:rsidRPr="00E338F6" w:rsidRDefault="007C2B8C" w:rsidP="007C2B8C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</w:p>
    <w:p w14:paraId="379F2741" w14:textId="7E226499" w:rsidR="00D379BD" w:rsidRPr="00E338F6" w:rsidRDefault="00D379BD" w:rsidP="00D379BD">
      <w:p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E338F6">
        <w:rPr>
          <w:rFonts w:ascii="Arial" w:hAnsi="Arial" w:cs="Arial"/>
          <w:b/>
          <w:u w:val="single"/>
        </w:rPr>
        <w:t>CICLOS DE APLICAÇÃO</w:t>
      </w:r>
    </w:p>
    <w:p w14:paraId="2679F25A" w14:textId="77777777" w:rsidR="000B0FC7" w:rsidRPr="00E338F6" w:rsidRDefault="00D379BD" w:rsidP="00D379BD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lastRenderedPageBreak/>
        <w:tab/>
      </w:r>
    </w:p>
    <w:p w14:paraId="6EBA6F97" w14:textId="723BC078" w:rsidR="000B0FC7" w:rsidRPr="00E338F6" w:rsidRDefault="00946CCA" w:rsidP="00E058F7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A concepção do projeto está pronta, e ele pode ser aplicado inúmeras vezes, dentro da mesma instituição para diferentes públicos</w:t>
      </w:r>
      <w:r w:rsidR="007C2B8C" w:rsidRPr="00E338F6">
        <w:rPr>
          <w:rFonts w:ascii="Arial" w:hAnsi="Arial" w:cs="Arial"/>
        </w:rPr>
        <w:t>, variando a temática e a metodologia</w:t>
      </w:r>
      <w:r w:rsidRPr="00E338F6">
        <w:rPr>
          <w:rFonts w:ascii="Arial" w:hAnsi="Arial" w:cs="Arial"/>
        </w:rPr>
        <w:t xml:space="preserve">. </w:t>
      </w:r>
      <w:r w:rsidR="007C2B8C" w:rsidRPr="00E338F6">
        <w:rPr>
          <w:rFonts w:ascii="Arial" w:hAnsi="Arial" w:cs="Arial"/>
        </w:rPr>
        <w:t xml:space="preserve">Ou seja, se optar pela temática de “reciclagem”, </w:t>
      </w:r>
      <w:r w:rsidR="00597AF7" w:rsidRPr="00E338F6">
        <w:rPr>
          <w:rFonts w:ascii="Arial" w:hAnsi="Arial" w:cs="Arial"/>
        </w:rPr>
        <w:t>o aluno poderá</w:t>
      </w:r>
      <w:r w:rsidR="007C2B8C" w:rsidRPr="00E338F6">
        <w:rPr>
          <w:rFonts w:ascii="Arial" w:hAnsi="Arial" w:cs="Arial"/>
        </w:rPr>
        <w:t xml:space="preserve"> trabalhar com um grupo através da “</w:t>
      </w:r>
      <w:r w:rsidR="00597AF7" w:rsidRPr="00E338F6">
        <w:rPr>
          <w:rFonts w:ascii="Arial" w:hAnsi="Arial" w:cs="Arial"/>
        </w:rPr>
        <w:t>E</w:t>
      </w:r>
      <w:r w:rsidR="007C2B8C" w:rsidRPr="00E338F6">
        <w:rPr>
          <w:rFonts w:ascii="Arial" w:hAnsi="Arial" w:cs="Arial"/>
        </w:rPr>
        <w:t xml:space="preserve">xposição”, </w:t>
      </w:r>
      <w:r w:rsidR="00926E62" w:rsidRPr="00E338F6">
        <w:rPr>
          <w:rFonts w:ascii="Arial" w:hAnsi="Arial" w:cs="Arial"/>
        </w:rPr>
        <w:t xml:space="preserve">e a soma das horas será </w:t>
      </w:r>
      <w:r w:rsidR="007C2B8C" w:rsidRPr="00E338F6">
        <w:rPr>
          <w:rFonts w:ascii="Arial" w:hAnsi="Arial" w:cs="Arial"/>
        </w:rPr>
        <w:t>equivalente a</w:t>
      </w:r>
      <w:r w:rsidR="00926E62" w:rsidRPr="00E338F6">
        <w:rPr>
          <w:rFonts w:ascii="Arial" w:hAnsi="Arial" w:cs="Arial"/>
        </w:rPr>
        <w:t>:</w:t>
      </w:r>
      <w:r w:rsidR="007C2B8C" w:rsidRPr="00E338F6">
        <w:rPr>
          <w:rFonts w:ascii="Arial" w:hAnsi="Arial" w:cs="Arial"/>
        </w:rPr>
        <w:t xml:space="preserve"> </w:t>
      </w:r>
      <w:r w:rsidR="000328DF" w:rsidRPr="00E338F6">
        <w:rPr>
          <w:rFonts w:ascii="Arial" w:hAnsi="Arial" w:cs="Arial"/>
          <w:b/>
          <w:bCs/>
        </w:rPr>
        <w:t>06</w:t>
      </w:r>
      <w:r w:rsidR="007C2B8C" w:rsidRPr="00E338F6">
        <w:rPr>
          <w:rFonts w:ascii="Arial" w:hAnsi="Arial" w:cs="Arial"/>
        </w:rPr>
        <w:t xml:space="preserve"> horas</w:t>
      </w:r>
      <w:r w:rsidR="00926E62" w:rsidRPr="00E338F6">
        <w:rPr>
          <w:rFonts w:ascii="Arial" w:hAnsi="Arial" w:cs="Arial"/>
        </w:rPr>
        <w:t xml:space="preserve"> = Aplicação + </w:t>
      </w:r>
      <w:r w:rsidR="00926E62" w:rsidRPr="00E338F6">
        <w:rPr>
          <w:rFonts w:ascii="Arial" w:hAnsi="Arial" w:cs="Arial"/>
          <w:b/>
          <w:bCs/>
        </w:rPr>
        <w:t>02</w:t>
      </w:r>
      <w:r w:rsidR="00926E62" w:rsidRPr="00E338F6">
        <w:rPr>
          <w:rFonts w:ascii="Arial" w:hAnsi="Arial" w:cs="Arial"/>
        </w:rPr>
        <w:t xml:space="preserve"> horas = Reflexão Melhorias + </w:t>
      </w:r>
      <w:r w:rsidR="00926E62" w:rsidRPr="00E338F6">
        <w:rPr>
          <w:rFonts w:ascii="Arial" w:hAnsi="Arial" w:cs="Arial"/>
          <w:b/>
          <w:bCs/>
        </w:rPr>
        <w:t>03</w:t>
      </w:r>
      <w:r w:rsidR="00926E62" w:rsidRPr="00E338F6">
        <w:rPr>
          <w:rFonts w:ascii="Arial" w:hAnsi="Arial" w:cs="Arial"/>
        </w:rPr>
        <w:t xml:space="preserve"> horas = preenchimento da ficha de frequência, totalizando </w:t>
      </w:r>
      <w:r w:rsidR="00926E62" w:rsidRPr="00E338F6">
        <w:rPr>
          <w:rFonts w:ascii="Arial" w:hAnsi="Arial" w:cs="Arial"/>
          <w:b/>
          <w:bCs/>
        </w:rPr>
        <w:t>11 horas</w:t>
      </w:r>
      <w:r w:rsidR="00926E62" w:rsidRPr="00E338F6">
        <w:rPr>
          <w:rFonts w:ascii="Arial" w:hAnsi="Arial" w:cs="Arial"/>
        </w:rPr>
        <w:t xml:space="preserve">. </w:t>
      </w:r>
      <w:r w:rsidR="007C2B8C" w:rsidRPr="00E338F6">
        <w:rPr>
          <w:rFonts w:ascii="Arial" w:hAnsi="Arial" w:cs="Arial"/>
        </w:rPr>
        <w:t xml:space="preserve"> </w:t>
      </w:r>
      <w:r w:rsidR="00926E62" w:rsidRPr="00E338F6">
        <w:rPr>
          <w:rFonts w:ascii="Arial" w:hAnsi="Arial" w:cs="Arial"/>
        </w:rPr>
        <w:t xml:space="preserve">Caso o acadêmico decida, </w:t>
      </w:r>
      <w:r w:rsidR="00597AF7" w:rsidRPr="00E338F6">
        <w:rPr>
          <w:rFonts w:ascii="Arial" w:hAnsi="Arial" w:cs="Arial"/>
        </w:rPr>
        <w:t xml:space="preserve">em outro momento, </w:t>
      </w:r>
      <w:r w:rsidR="007C2B8C" w:rsidRPr="00E338F6">
        <w:rPr>
          <w:rFonts w:ascii="Arial" w:hAnsi="Arial" w:cs="Arial"/>
        </w:rPr>
        <w:t>com outro grupo</w:t>
      </w:r>
      <w:r w:rsidR="00926E62" w:rsidRPr="00E338F6">
        <w:rPr>
          <w:rFonts w:ascii="Arial" w:hAnsi="Arial" w:cs="Arial"/>
        </w:rPr>
        <w:t xml:space="preserve"> de pessoas d</w:t>
      </w:r>
      <w:r w:rsidR="007C2B8C" w:rsidRPr="00E338F6">
        <w:rPr>
          <w:rFonts w:ascii="Arial" w:hAnsi="Arial" w:cs="Arial"/>
        </w:rPr>
        <w:t>a mesma escola e</w:t>
      </w:r>
      <w:r w:rsidR="00597AF7" w:rsidRPr="00E338F6">
        <w:rPr>
          <w:rFonts w:ascii="Arial" w:hAnsi="Arial" w:cs="Arial"/>
        </w:rPr>
        <w:t xml:space="preserve"> </w:t>
      </w:r>
      <w:r w:rsidR="007C2B8C" w:rsidRPr="00E338F6">
        <w:rPr>
          <w:rFonts w:ascii="Arial" w:hAnsi="Arial" w:cs="Arial"/>
        </w:rPr>
        <w:t xml:space="preserve">mesma temática de “reciclagem”, </w:t>
      </w:r>
      <w:r w:rsidR="00926E62" w:rsidRPr="00E338F6">
        <w:rPr>
          <w:rFonts w:ascii="Arial" w:hAnsi="Arial" w:cs="Arial"/>
        </w:rPr>
        <w:t xml:space="preserve">aplicar </w:t>
      </w:r>
      <w:r w:rsidR="00597AF7" w:rsidRPr="00E338F6">
        <w:rPr>
          <w:rFonts w:ascii="Arial" w:hAnsi="Arial" w:cs="Arial"/>
        </w:rPr>
        <w:t xml:space="preserve">o método de </w:t>
      </w:r>
      <w:r w:rsidR="007C2B8C" w:rsidRPr="00E338F6">
        <w:rPr>
          <w:rFonts w:ascii="Arial" w:hAnsi="Arial" w:cs="Arial"/>
        </w:rPr>
        <w:t xml:space="preserve">“Roda de Conversa”, </w:t>
      </w:r>
      <w:r w:rsidR="00926E62" w:rsidRPr="00E338F6">
        <w:rPr>
          <w:rFonts w:ascii="Arial" w:hAnsi="Arial" w:cs="Arial"/>
        </w:rPr>
        <w:t xml:space="preserve">irá </w:t>
      </w:r>
      <w:r w:rsidR="007C2B8C" w:rsidRPr="00E338F6">
        <w:rPr>
          <w:rFonts w:ascii="Arial" w:hAnsi="Arial" w:cs="Arial"/>
        </w:rPr>
        <w:t>adiciona</w:t>
      </w:r>
      <w:r w:rsidR="00926E62" w:rsidRPr="00E338F6">
        <w:rPr>
          <w:rFonts w:ascii="Arial" w:hAnsi="Arial" w:cs="Arial"/>
        </w:rPr>
        <w:t xml:space="preserve">r mais </w:t>
      </w:r>
      <w:r w:rsidR="00926E62" w:rsidRPr="00E338F6">
        <w:rPr>
          <w:rFonts w:ascii="Arial" w:hAnsi="Arial" w:cs="Arial"/>
          <w:b/>
          <w:bCs/>
        </w:rPr>
        <w:t>11 horas</w:t>
      </w:r>
      <w:r w:rsidR="00926E62" w:rsidRPr="00E338F6">
        <w:rPr>
          <w:rFonts w:ascii="Arial" w:hAnsi="Arial" w:cs="Arial"/>
        </w:rPr>
        <w:t xml:space="preserve"> à sua mesma ficha de frequência. </w:t>
      </w:r>
      <w:r w:rsidR="00926E62" w:rsidRPr="00E338F6">
        <w:rPr>
          <w:rFonts w:ascii="Arial" w:hAnsi="Arial" w:cs="Arial"/>
          <w:b/>
          <w:bCs/>
        </w:rPr>
        <w:t>OBSERVAÇÃO IMPORTANTE:</w:t>
      </w:r>
      <w:r w:rsidR="00926E62" w:rsidRPr="00E338F6">
        <w:rPr>
          <w:rFonts w:ascii="Arial" w:hAnsi="Arial" w:cs="Arial"/>
        </w:rPr>
        <w:t xml:space="preserve"> Se houver a mudança de temática, ou seja, opta-se por alterar de “reciclagem” para “violência doméstica” será necessária uma nova ficha de frequência para que as etapas 1, 2, 3 e 4 sejam realizadas novamente e o </w:t>
      </w:r>
      <w:r w:rsidR="007C2B8C" w:rsidRPr="00E338F6">
        <w:rPr>
          <w:rFonts w:ascii="Arial" w:hAnsi="Arial" w:cs="Arial"/>
        </w:rPr>
        <w:t xml:space="preserve">cômputo </w:t>
      </w:r>
      <w:r w:rsidR="00926E62" w:rsidRPr="00E338F6">
        <w:rPr>
          <w:rFonts w:ascii="Arial" w:hAnsi="Arial" w:cs="Arial"/>
        </w:rPr>
        <w:t xml:space="preserve">de horas </w:t>
      </w:r>
      <w:r w:rsidR="007C2B8C" w:rsidRPr="00E338F6">
        <w:rPr>
          <w:rFonts w:ascii="Arial" w:hAnsi="Arial" w:cs="Arial"/>
        </w:rPr>
        <w:t>para o acadêmic</w:t>
      </w:r>
      <w:r w:rsidR="00926E62" w:rsidRPr="00E338F6">
        <w:rPr>
          <w:rFonts w:ascii="Arial" w:hAnsi="Arial" w:cs="Arial"/>
        </w:rPr>
        <w:t xml:space="preserve">o seja integral e não mais cumulativo dentro da ficha de frequência anterior </w:t>
      </w:r>
      <w:r w:rsidR="005F0497" w:rsidRPr="00E338F6">
        <w:rPr>
          <w:rFonts w:ascii="Arial" w:hAnsi="Arial" w:cs="Arial"/>
        </w:rPr>
        <w:t>referente a</w:t>
      </w:r>
      <w:r w:rsidR="00926E62" w:rsidRPr="00E338F6">
        <w:rPr>
          <w:rFonts w:ascii="Arial" w:hAnsi="Arial" w:cs="Arial"/>
        </w:rPr>
        <w:t xml:space="preserve"> primeira temática escolhida</w:t>
      </w:r>
      <w:r w:rsidR="005F0497" w:rsidRPr="00E338F6">
        <w:rPr>
          <w:rFonts w:ascii="Arial" w:hAnsi="Arial" w:cs="Arial"/>
        </w:rPr>
        <w:t xml:space="preserve"> de “reciclagem”</w:t>
      </w:r>
      <w:r w:rsidR="00926E62" w:rsidRPr="00E338F6">
        <w:rPr>
          <w:rFonts w:ascii="Arial" w:hAnsi="Arial" w:cs="Arial"/>
        </w:rPr>
        <w:t>.</w:t>
      </w:r>
    </w:p>
    <w:p w14:paraId="55074F4D" w14:textId="77777777" w:rsidR="00E058F7" w:rsidRPr="00E338F6" w:rsidRDefault="00E058F7" w:rsidP="00E058F7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</w:p>
    <w:p w14:paraId="505AB419" w14:textId="1AB762E5" w:rsidR="00D379BD" w:rsidRPr="00E338F6" w:rsidRDefault="00D379BD" w:rsidP="00D379BD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>5ª ETAPA – APLICAÇÃO – 6h</w:t>
      </w:r>
    </w:p>
    <w:p w14:paraId="1A2184BB" w14:textId="352F0220" w:rsidR="00B96406" w:rsidRPr="00E338F6" w:rsidRDefault="00D379BD" w:rsidP="00B96406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Uma vez escolhidos o tema e a metodologia, e realizada a pesquisa bibliográfica, é hora de colocar o conhecimento em prática com os estudantes. Para garantir o sucesso da aplicação, os horários devem ser agendados previamente com os representantes da escola, de modo a assegurar a disponibilidade do espaço e a participação dos alunos. Além disso, todos os materiais necessários para a dinâmica devem ser preparados com antecedência, evitando contratempos durante a atividade. É fundamental também motivar a participação ativa de todos os estudantes, criando um ambiente de aprendizagem inclusivo e estimulante, onde cada participante se sinta à vontade para contribuir. Dessa forma, o estudante poderá conduzir a aplicação de maneira fluida e alinhada aos objetivos do projeto, promovendo uma experiência enriquecedora para todos.</w:t>
      </w:r>
    </w:p>
    <w:p w14:paraId="0453DF4D" w14:textId="77777777" w:rsidR="00B96406" w:rsidRPr="00E338F6" w:rsidRDefault="00B96406" w:rsidP="00B96406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</w:p>
    <w:p w14:paraId="42986D06" w14:textId="6C9B5E90" w:rsidR="00B96406" w:rsidRPr="00E338F6" w:rsidRDefault="00D379BD" w:rsidP="00D379BD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>6ª ETAPA – REFLEXÃO PARA MELHORIAS – 2h</w:t>
      </w:r>
    </w:p>
    <w:p w14:paraId="3F7FC18D" w14:textId="77777777" w:rsidR="00B96406" w:rsidRPr="00E338F6" w:rsidRDefault="00B96406" w:rsidP="00D379BD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2FEBB596" w14:textId="61F00FB3" w:rsidR="00946CCA" w:rsidRPr="00E338F6" w:rsidRDefault="00D379BD" w:rsidP="00B96406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 xml:space="preserve">Após a aplicação do projeto, o estudante deverá dedicar um momento para refletir sobre o processo como um todo, avaliando o que funcionou bem e o que poderia ser aprimorado. Essa reflexão é essencial para identificar pontos fortes da dinâmica, como o engajamento dos participantes e a eficácia do tema abordado, assim como </w:t>
      </w:r>
      <w:r w:rsidRPr="00E338F6">
        <w:rPr>
          <w:rFonts w:ascii="Arial" w:hAnsi="Arial" w:cs="Arial"/>
        </w:rPr>
        <w:lastRenderedPageBreak/>
        <w:t>possíveis desafios enfrentados durante a aplicação. Além disso, o estudante deverá analisar o material utilizado, considerando se ele foi adequado e se há necessidade de ajustes para futuras aplicações. Propor melhorias no conteúdo, na metodologia ou até mesmo na abordagem pedagógica permitirá que o estudante refine sua prática e garanta um aprendizado mais eficaz, tanto para si quanto para os participantes. Esse processo de avaliação contínua é fundamental para o desenvolvimento do estudante como futuro educador e facilitador de processos de aprendizagem.</w:t>
      </w:r>
    </w:p>
    <w:p w14:paraId="2E102881" w14:textId="77777777" w:rsidR="00B96406" w:rsidRPr="00E338F6" w:rsidRDefault="00B96406" w:rsidP="00B96406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</w:p>
    <w:p w14:paraId="328261B6" w14:textId="4EEB552A" w:rsidR="00B96406" w:rsidRPr="00E338F6" w:rsidRDefault="00946CCA" w:rsidP="00946CCA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338F6">
        <w:rPr>
          <w:rFonts w:ascii="Arial" w:hAnsi="Arial" w:cs="Arial"/>
          <w:b/>
        </w:rPr>
        <w:t>7ª ETAPA – PREENCHIMENTO DA FICHA DE FREQUÊNCIA – 3h</w:t>
      </w:r>
    </w:p>
    <w:p w14:paraId="28381EDD" w14:textId="77777777" w:rsidR="00B96406" w:rsidRPr="00E338F6" w:rsidRDefault="00B96406" w:rsidP="00946CCA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14810B17" w14:textId="3053451C" w:rsidR="00946CCA" w:rsidRPr="00E338F6" w:rsidRDefault="00946CCA" w:rsidP="00946CCA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ab/>
        <w:t>Cada projeto tem a sua ficha de frequência específica. É necessário que o estudante acesse a trilha de aprendizagem FUMDES para acessar a ficha de frequência e fazer o preenchimento do que se é solicitado, para que depois seja encaminhado a Uniasselvi, conforme o passo a passo descrito na ficha de frequência.</w:t>
      </w:r>
    </w:p>
    <w:p w14:paraId="00A2041A" w14:textId="77777777" w:rsidR="00946CCA" w:rsidRPr="00E338F6" w:rsidRDefault="00946CCA" w:rsidP="6810FCA2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</w:p>
    <w:p w14:paraId="565D91E6" w14:textId="17689B49" w:rsidR="0032426F" w:rsidRPr="00E338F6" w:rsidRDefault="00935348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 xml:space="preserve">Público-alvo </w:t>
      </w:r>
      <w:r w:rsidR="00C57BF2" w:rsidRPr="00E338F6">
        <w:rPr>
          <w:rFonts w:ascii="Arial" w:hAnsi="Arial" w:cs="Arial"/>
          <w:b/>
          <w:bCs/>
        </w:rPr>
        <w:t>i</w:t>
      </w:r>
      <w:r w:rsidRPr="00E338F6">
        <w:rPr>
          <w:rFonts w:ascii="Arial" w:hAnsi="Arial" w:cs="Arial"/>
          <w:b/>
          <w:bCs/>
        </w:rPr>
        <w:t>mpactado</w:t>
      </w:r>
    </w:p>
    <w:p w14:paraId="71470011" w14:textId="342AD160" w:rsidR="00E11E3C" w:rsidRPr="00E338F6" w:rsidRDefault="00902B29" w:rsidP="6CC8E3AA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Aluno</w:t>
      </w:r>
      <w:r w:rsidR="00867AEE" w:rsidRPr="00E338F6">
        <w:rPr>
          <w:rFonts w:ascii="Arial" w:hAnsi="Arial" w:cs="Arial"/>
        </w:rPr>
        <w:t xml:space="preserve">s </w:t>
      </w:r>
      <w:r w:rsidR="00B13A47" w:rsidRPr="00E338F6">
        <w:rPr>
          <w:rFonts w:ascii="Arial" w:hAnsi="Arial" w:cs="Arial"/>
        </w:rPr>
        <w:t>do</w:t>
      </w:r>
      <w:r w:rsidR="00867AEE" w:rsidRPr="00E338F6">
        <w:rPr>
          <w:rFonts w:ascii="Arial" w:hAnsi="Arial" w:cs="Arial"/>
        </w:rPr>
        <w:t xml:space="preserve"> Ensino Fundamental e </w:t>
      </w:r>
      <w:r w:rsidR="00B13A47" w:rsidRPr="00E338F6">
        <w:rPr>
          <w:rFonts w:ascii="Arial" w:hAnsi="Arial" w:cs="Arial"/>
        </w:rPr>
        <w:t xml:space="preserve">do </w:t>
      </w:r>
      <w:r w:rsidR="00867AEE" w:rsidRPr="00E338F6">
        <w:rPr>
          <w:rFonts w:ascii="Arial" w:hAnsi="Arial" w:cs="Arial"/>
        </w:rPr>
        <w:t>Ensino Médio (regular ou EJA).</w:t>
      </w:r>
    </w:p>
    <w:p w14:paraId="69AF304E" w14:textId="77777777" w:rsidR="00BD396B" w:rsidRPr="00E338F6" w:rsidRDefault="00BD396B" w:rsidP="6CC8E3AA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</w:p>
    <w:p w14:paraId="3B4C7235" w14:textId="6395AE54" w:rsidR="004C3534" w:rsidRPr="00E338F6" w:rsidRDefault="004C3534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Sugestão de locais para que o projeto seja desenvolvido:</w:t>
      </w:r>
    </w:p>
    <w:p w14:paraId="3B1F9233" w14:textId="6D452F01" w:rsidR="00867AEE" w:rsidRPr="00E338F6" w:rsidRDefault="00867AEE" w:rsidP="00B13A47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O projeto poderá ser desenvolvido nos seguintes locais: escolas, Apaes, centros de assistência à criança e ao adolescente, fundações culturais, ONGs</w:t>
      </w:r>
      <w:r w:rsidR="00BD396B" w:rsidRPr="00E338F6">
        <w:rPr>
          <w:rFonts w:ascii="Arial" w:hAnsi="Arial" w:cs="Arial"/>
        </w:rPr>
        <w:t xml:space="preserve">. </w:t>
      </w:r>
    </w:p>
    <w:p w14:paraId="2EA8C163" w14:textId="25868A2D" w:rsidR="00BD396B" w:rsidRPr="00E338F6" w:rsidRDefault="00BD396B" w:rsidP="00B13A47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</w:rPr>
        <w:t>Importante:</w:t>
      </w:r>
      <w:r w:rsidRPr="00E338F6">
        <w:rPr>
          <w:rFonts w:ascii="Arial" w:hAnsi="Arial" w:cs="Arial"/>
        </w:rPr>
        <w:t xml:space="preserve"> conforme estipulado pelo edital FUMDES da Secretaria da Educação do Estado de Santa Catarina, o estudante só poderá realizar o projeto em locais conveniados com a Uniasselvi. Na trilha de aprendizagem, são disponibilizados os locais que já possuem convênios firmados, e essa lista é constantemente atualizada conforme novos convênios são firmados.</w:t>
      </w:r>
    </w:p>
    <w:p w14:paraId="6B6159A0" w14:textId="77777777" w:rsidR="009447AB" w:rsidRPr="00E338F6" w:rsidRDefault="009447AB" w:rsidP="009447AB">
      <w:pPr>
        <w:spacing w:before="120" w:after="120" w:line="360" w:lineRule="auto"/>
        <w:jc w:val="both"/>
        <w:rPr>
          <w:rFonts w:ascii="Arial" w:hAnsi="Arial" w:cs="Arial"/>
        </w:rPr>
      </w:pPr>
    </w:p>
    <w:p w14:paraId="1CCFF3F2" w14:textId="5D8D18C4" w:rsidR="0032426F" w:rsidRPr="00E338F6" w:rsidRDefault="00BD396B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Carga Horária</w:t>
      </w:r>
    </w:p>
    <w:p w14:paraId="0B82DC69" w14:textId="77777777" w:rsidR="00C66922" w:rsidRPr="00E338F6" w:rsidRDefault="00C66922" w:rsidP="00291B5E">
      <w:pPr>
        <w:spacing w:before="120" w:after="120" w:line="360" w:lineRule="auto"/>
        <w:jc w:val="both"/>
        <w:rPr>
          <w:rFonts w:ascii="Arial" w:hAnsi="Arial" w:cs="Arial"/>
        </w:rPr>
      </w:pPr>
    </w:p>
    <w:p w14:paraId="364E5182" w14:textId="77777777" w:rsidR="00C66922" w:rsidRPr="00E338F6" w:rsidRDefault="00C66922" w:rsidP="00291B5E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127"/>
        <w:gridCol w:w="1367"/>
      </w:tblGrid>
      <w:tr w:rsidR="00CC5A8B" w:rsidRPr="00E338F6" w14:paraId="6B010D03" w14:textId="77777777" w:rsidTr="008B33D4">
        <w:trPr>
          <w:jc w:val="center"/>
        </w:trPr>
        <w:tc>
          <w:tcPr>
            <w:tcW w:w="7127" w:type="dxa"/>
            <w:shd w:val="clear" w:color="auto" w:fill="323E4F" w:themeFill="text2" w:themeFillShade="BF"/>
          </w:tcPr>
          <w:p w14:paraId="460A2AEA" w14:textId="0BED33D3" w:rsidR="00CC5A8B" w:rsidRPr="00E338F6" w:rsidRDefault="00BD396B" w:rsidP="00A86BA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66253080"/>
            <w:r w:rsidRPr="00E338F6">
              <w:rPr>
                <w:rFonts w:ascii="Arial" w:hAnsi="Arial" w:cs="Arial"/>
                <w:b/>
                <w:bCs/>
              </w:rPr>
              <w:lastRenderedPageBreak/>
              <w:t>ETAPA</w:t>
            </w:r>
          </w:p>
        </w:tc>
        <w:tc>
          <w:tcPr>
            <w:tcW w:w="1367" w:type="dxa"/>
            <w:shd w:val="clear" w:color="auto" w:fill="323E4F" w:themeFill="text2" w:themeFillShade="BF"/>
          </w:tcPr>
          <w:p w14:paraId="0F1D1D7D" w14:textId="77777777" w:rsidR="00CC5A8B" w:rsidRPr="00E338F6" w:rsidRDefault="00CC5A8B" w:rsidP="00A86BA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8F6">
              <w:rPr>
                <w:rFonts w:ascii="Arial" w:hAnsi="Arial" w:cs="Arial"/>
                <w:b/>
                <w:bCs/>
              </w:rPr>
              <w:t>CH</w:t>
            </w:r>
          </w:p>
        </w:tc>
      </w:tr>
      <w:tr w:rsidR="00BD396B" w:rsidRPr="00E338F6" w14:paraId="1A953D62" w14:textId="77777777" w:rsidTr="008B33D4">
        <w:trPr>
          <w:trHeight w:val="373"/>
          <w:jc w:val="center"/>
        </w:trPr>
        <w:tc>
          <w:tcPr>
            <w:tcW w:w="8494" w:type="dxa"/>
            <w:gridSpan w:val="2"/>
            <w:shd w:val="clear" w:color="auto" w:fill="F7CAAC" w:themeFill="accent2" w:themeFillTint="66"/>
          </w:tcPr>
          <w:p w14:paraId="4FDE349D" w14:textId="393FD56C" w:rsidR="00BD396B" w:rsidRPr="00E338F6" w:rsidRDefault="00BD396B" w:rsidP="00A86BA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8F6">
              <w:rPr>
                <w:rFonts w:ascii="Arial" w:hAnsi="Arial" w:cs="Arial"/>
                <w:b/>
                <w:bCs/>
              </w:rPr>
              <w:t>CONCEPÇÃO</w:t>
            </w:r>
          </w:p>
        </w:tc>
      </w:tr>
      <w:tr w:rsidR="00CC5A8B" w:rsidRPr="00E338F6" w14:paraId="19501AE8" w14:textId="77777777" w:rsidTr="008B33D4">
        <w:trPr>
          <w:jc w:val="center"/>
        </w:trPr>
        <w:tc>
          <w:tcPr>
            <w:tcW w:w="7127" w:type="dxa"/>
            <w:shd w:val="clear" w:color="auto" w:fill="FFFFFF" w:themeFill="background1"/>
            <w:vAlign w:val="center"/>
          </w:tcPr>
          <w:p w14:paraId="06AB2CC1" w14:textId="30304570" w:rsidR="00CC5A8B" w:rsidRPr="00E338F6" w:rsidRDefault="00BD396B" w:rsidP="00BD396B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1ª ETAPA – SELEÇÃO DO TEMA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6FE0ACBF" w14:textId="5CEC956D" w:rsidR="00CC5A8B" w:rsidRPr="00E338F6" w:rsidRDefault="00BD396B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4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tr w:rsidR="00CC5A8B" w:rsidRPr="00E338F6" w14:paraId="109CD48A" w14:textId="77777777" w:rsidTr="008B33D4">
        <w:trPr>
          <w:jc w:val="center"/>
        </w:trPr>
        <w:tc>
          <w:tcPr>
            <w:tcW w:w="7127" w:type="dxa"/>
            <w:shd w:val="clear" w:color="auto" w:fill="FFFFFF" w:themeFill="background1"/>
            <w:vAlign w:val="center"/>
          </w:tcPr>
          <w:p w14:paraId="6E8D7F1F" w14:textId="42F4F508" w:rsidR="00CC5A8B" w:rsidRPr="00E338F6" w:rsidRDefault="00BD396B" w:rsidP="00BD396B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2ª ETAPA – ESCOLHA DA ESCOLA CONVENIADA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4552B2A9" w14:textId="797C06D5" w:rsidR="00CC5A8B" w:rsidRPr="00E338F6" w:rsidRDefault="00BD396B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10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tr w:rsidR="00CC5A8B" w:rsidRPr="00E338F6" w14:paraId="4138B090" w14:textId="77777777" w:rsidTr="008B33D4">
        <w:trPr>
          <w:jc w:val="center"/>
        </w:trPr>
        <w:tc>
          <w:tcPr>
            <w:tcW w:w="7127" w:type="dxa"/>
            <w:shd w:val="clear" w:color="auto" w:fill="FFFFFF" w:themeFill="background1"/>
            <w:vAlign w:val="center"/>
          </w:tcPr>
          <w:p w14:paraId="334F28C2" w14:textId="4D44B893" w:rsidR="00CC5A8B" w:rsidRPr="00E338F6" w:rsidRDefault="008B33D4" w:rsidP="008B33D4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3ª ETAPA – SELEÇÃO DA METODOLOGIA A SER APLICADA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7EDB6182" w14:textId="06500CDE" w:rsidR="00CC5A8B" w:rsidRPr="00E338F6" w:rsidRDefault="008B33D4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10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tr w:rsidR="00CC5A8B" w:rsidRPr="00E338F6" w14:paraId="39892404" w14:textId="77777777" w:rsidTr="008B33D4">
        <w:trPr>
          <w:jc w:val="center"/>
        </w:trPr>
        <w:tc>
          <w:tcPr>
            <w:tcW w:w="7127" w:type="dxa"/>
            <w:shd w:val="clear" w:color="auto" w:fill="FFFFFF" w:themeFill="background1"/>
            <w:vAlign w:val="center"/>
          </w:tcPr>
          <w:p w14:paraId="0A669847" w14:textId="1E45F25B" w:rsidR="00CC5A8B" w:rsidRPr="00E338F6" w:rsidRDefault="008B33D4" w:rsidP="008B33D4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4ª ETAPA – PESQUISA BIBLIOGRÁFICA</w:t>
            </w:r>
            <w:r w:rsidR="00ED2702" w:rsidRPr="00E338F6">
              <w:rPr>
                <w:rFonts w:ascii="Arial" w:hAnsi="Arial" w:cs="Arial"/>
                <w:b/>
              </w:rPr>
              <w:t xml:space="preserve"> SOBRE O TEMA E A METODOLOGIA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CEC8A7A" w14:textId="5CDB8B60" w:rsidR="00CC5A8B" w:rsidRPr="00E338F6" w:rsidRDefault="00A73318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2</w:t>
            </w:r>
            <w:r w:rsidR="008B33D4" w:rsidRPr="00E338F6">
              <w:rPr>
                <w:rFonts w:ascii="Arial" w:hAnsi="Arial" w:cs="Arial"/>
              </w:rPr>
              <w:t>0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tr w:rsidR="008B33D4" w:rsidRPr="00E338F6" w14:paraId="4A76A3C2" w14:textId="77777777" w:rsidTr="008B33D4">
        <w:trPr>
          <w:jc w:val="center"/>
        </w:trPr>
        <w:tc>
          <w:tcPr>
            <w:tcW w:w="8494" w:type="dxa"/>
            <w:gridSpan w:val="2"/>
            <w:shd w:val="clear" w:color="auto" w:fill="F7CAAC" w:themeFill="accent2" w:themeFillTint="66"/>
            <w:vAlign w:val="center"/>
          </w:tcPr>
          <w:p w14:paraId="2522FDFD" w14:textId="6355A7CB" w:rsidR="008B33D4" w:rsidRPr="00E338F6" w:rsidRDefault="008B33D4" w:rsidP="00A86BA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CICLOS DE APLICAÇÃO</w:t>
            </w:r>
          </w:p>
        </w:tc>
      </w:tr>
      <w:tr w:rsidR="00CC5A8B" w:rsidRPr="00E338F6" w14:paraId="49F8D898" w14:textId="77777777" w:rsidTr="00730923">
        <w:trPr>
          <w:jc w:val="center"/>
        </w:trPr>
        <w:tc>
          <w:tcPr>
            <w:tcW w:w="7127" w:type="dxa"/>
            <w:shd w:val="clear" w:color="auto" w:fill="auto"/>
            <w:vAlign w:val="center"/>
          </w:tcPr>
          <w:p w14:paraId="2BDE5CBB" w14:textId="45B29DF9" w:rsidR="00CC5A8B" w:rsidRPr="00E338F6" w:rsidRDefault="008B33D4" w:rsidP="008B33D4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5ª ETAPA – APLICAÇÃO</w:t>
            </w:r>
            <w:r w:rsidR="007427D8" w:rsidRPr="00E338F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C984E19" w14:textId="68D9E904" w:rsidR="00CC5A8B" w:rsidRPr="00E338F6" w:rsidRDefault="008B33D4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6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tr w:rsidR="00CC5A8B" w:rsidRPr="00E338F6" w14:paraId="4518A718" w14:textId="77777777" w:rsidTr="00730923">
        <w:trPr>
          <w:jc w:val="center"/>
        </w:trPr>
        <w:tc>
          <w:tcPr>
            <w:tcW w:w="7127" w:type="dxa"/>
            <w:shd w:val="clear" w:color="auto" w:fill="auto"/>
            <w:vAlign w:val="center"/>
          </w:tcPr>
          <w:p w14:paraId="11B66F44" w14:textId="55F3355A" w:rsidR="00CC5A8B" w:rsidRPr="00E338F6" w:rsidRDefault="008B33D4" w:rsidP="00A86BA5">
            <w:pPr>
              <w:jc w:val="both"/>
              <w:rPr>
                <w:rFonts w:ascii="Arial" w:hAnsi="Arial" w:cs="Arial"/>
                <w:b/>
                <w:bCs/>
              </w:rPr>
            </w:pPr>
            <w:r w:rsidRPr="00E338F6">
              <w:rPr>
                <w:rFonts w:ascii="Arial" w:hAnsi="Arial" w:cs="Arial"/>
                <w:b/>
              </w:rPr>
              <w:t>6ª ETAPA – REFLEXÃO PARA MELHORIAS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ED74FAF" w14:textId="77777777" w:rsidR="00CC5A8B" w:rsidRPr="00E338F6" w:rsidRDefault="00CC5A8B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2h</w:t>
            </w:r>
          </w:p>
        </w:tc>
      </w:tr>
      <w:tr w:rsidR="00CC5A8B" w:rsidRPr="00E338F6" w14:paraId="60757455" w14:textId="77777777" w:rsidTr="00730923">
        <w:trPr>
          <w:jc w:val="center"/>
        </w:trPr>
        <w:tc>
          <w:tcPr>
            <w:tcW w:w="7127" w:type="dxa"/>
            <w:shd w:val="clear" w:color="auto" w:fill="auto"/>
            <w:vAlign w:val="center"/>
          </w:tcPr>
          <w:p w14:paraId="7E319BD0" w14:textId="7E16E20F" w:rsidR="00CC5A8B" w:rsidRPr="00E338F6" w:rsidRDefault="008B33D4" w:rsidP="008B33D4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E338F6">
              <w:rPr>
                <w:rFonts w:ascii="Arial" w:hAnsi="Arial" w:cs="Arial"/>
                <w:b/>
              </w:rPr>
              <w:t>7ª ETAPA – PREENCHIMENTO DA FICHA DE FREQUÊNCIA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03370A6" w14:textId="32C1D11C" w:rsidR="00CC5A8B" w:rsidRPr="00E338F6" w:rsidRDefault="008B33D4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2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tr w:rsidR="00CC5A8B" w:rsidRPr="00E338F6" w14:paraId="6402D475" w14:textId="77777777" w:rsidTr="00730923">
        <w:trPr>
          <w:jc w:val="center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1C09" w14:textId="77777777" w:rsidR="00CC5A8B" w:rsidRPr="00E338F6" w:rsidRDefault="00CC5A8B" w:rsidP="00A86BA5">
            <w:pPr>
              <w:jc w:val="both"/>
              <w:rPr>
                <w:rFonts w:ascii="Arial" w:hAnsi="Arial" w:cs="Arial"/>
              </w:rPr>
            </w:pPr>
          </w:p>
          <w:p w14:paraId="1DD34E41" w14:textId="77777777" w:rsidR="00CC5A8B" w:rsidRPr="00E338F6" w:rsidRDefault="00CC5A8B" w:rsidP="00A86B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DC3F1" w14:textId="1497627C" w:rsidR="00CC5A8B" w:rsidRPr="00E338F6" w:rsidRDefault="008B33D4" w:rsidP="00A86BA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338F6">
              <w:rPr>
                <w:rFonts w:ascii="Arial" w:hAnsi="Arial" w:cs="Arial"/>
              </w:rPr>
              <w:t>54</w:t>
            </w:r>
            <w:r w:rsidR="00CC5A8B" w:rsidRPr="00E338F6">
              <w:rPr>
                <w:rFonts w:ascii="Arial" w:hAnsi="Arial" w:cs="Arial"/>
              </w:rPr>
              <w:t>h</w:t>
            </w:r>
          </w:p>
        </w:tc>
      </w:tr>
      <w:bookmarkEnd w:id="0"/>
    </w:tbl>
    <w:p w14:paraId="6B83A3E6" w14:textId="77777777" w:rsidR="003D3661" w:rsidRPr="00E338F6" w:rsidRDefault="003D3661" w:rsidP="00291B5E">
      <w:pPr>
        <w:spacing w:before="120" w:after="120" w:line="360" w:lineRule="auto"/>
        <w:jc w:val="both"/>
        <w:rPr>
          <w:rFonts w:ascii="Arial" w:hAnsi="Arial" w:cs="Arial"/>
        </w:rPr>
      </w:pPr>
    </w:p>
    <w:p w14:paraId="20B7FA43" w14:textId="45B612CD" w:rsidR="0098594C" w:rsidRPr="00E338F6" w:rsidRDefault="00D6675F" w:rsidP="002E2D27">
      <w:pPr>
        <w:spacing w:before="120" w:after="120"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  <w:b/>
          <w:bCs/>
        </w:rPr>
        <w:t>IMPORTANTE</w:t>
      </w:r>
      <w:r w:rsidR="00EB0567" w:rsidRPr="00E338F6">
        <w:rPr>
          <w:rFonts w:ascii="Arial" w:hAnsi="Arial" w:cs="Arial"/>
        </w:rPr>
        <w:t xml:space="preserve">! </w:t>
      </w:r>
    </w:p>
    <w:p w14:paraId="55D1CEC1" w14:textId="77777777" w:rsidR="00315A36" w:rsidRPr="00E338F6" w:rsidRDefault="00315A36" w:rsidP="00315A36">
      <w:pPr>
        <w:spacing w:line="360" w:lineRule="auto"/>
        <w:jc w:val="both"/>
        <w:rPr>
          <w:rFonts w:ascii="Arial" w:hAnsi="Arial" w:cs="Arial"/>
        </w:rPr>
      </w:pPr>
    </w:p>
    <w:p w14:paraId="60DD646B" w14:textId="57CD995C" w:rsidR="0098594C" w:rsidRPr="00E338F6" w:rsidRDefault="00315A36" w:rsidP="005D2F7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Uma ficha de frequência deve ser usado para cada tema escolhido. O mesmo tema permite inúmeras aplicações, sendo que uma vez que o projeto foi concebido, a ca</w:t>
      </w:r>
      <w:r w:rsidR="00D13AAC" w:rsidRPr="00E338F6">
        <w:rPr>
          <w:rFonts w:ascii="Arial" w:hAnsi="Arial" w:cs="Arial"/>
        </w:rPr>
        <w:t>rga</w:t>
      </w:r>
      <w:r w:rsidRPr="00E338F6">
        <w:rPr>
          <w:rFonts w:ascii="Arial" w:hAnsi="Arial" w:cs="Arial"/>
        </w:rPr>
        <w:t xml:space="preserve"> horária destinada a cada nova aplicação entre diferentes alunos é a correspondente aos “Ciclos de Aplicação”, de 10h</w:t>
      </w:r>
      <w:r w:rsidR="000F53EB" w:rsidRPr="00E338F6">
        <w:rPr>
          <w:rFonts w:ascii="Arial" w:hAnsi="Arial" w:cs="Arial"/>
        </w:rPr>
        <w:t xml:space="preserve">. </w:t>
      </w:r>
    </w:p>
    <w:p w14:paraId="28B18312" w14:textId="160B994A" w:rsidR="00315A36" w:rsidRPr="00E338F6" w:rsidRDefault="00315A36" w:rsidP="005D2F7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Se na mesma escola, não tem novas pessoas para aplicar o projeto, deve ser escolhido um novo tema</w:t>
      </w:r>
      <w:r w:rsidR="00332595" w:rsidRPr="00E338F6">
        <w:rPr>
          <w:rFonts w:ascii="Arial" w:hAnsi="Arial" w:cs="Arial"/>
        </w:rPr>
        <w:t>, onde ocorrerá uma nova concepção, e novas aplicações. Neste caso deve ser usado uma nova ficha de frequência.</w:t>
      </w:r>
    </w:p>
    <w:p w14:paraId="56046EA5" w14:textId="6A94F6B4" w:rsidR="00332595" w:rsidRPr="00E338F6" w:rsidRDefault="00332595" w:rsidP="005D2F7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t>Se deseja-se aplicar o projeto em outras escolas, deve ser preenchido uma nova ficha de frequência.</w:t>
      </w:r>
    </w:p>
    <w:p w14:paraId="2564D28B" w14:textId="1117E126" w:rsidR="00332595" w:rsidRPr="00E338F6" w:rsidRDefault="00332595" w:rsidP="005D2F7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E338F6">
        <w:rPr>
          <w:rFonts w:ascii="Arial" w:hAnsi="Arial" w:cs="Arial"/>
        </w:rPr>
        <w:lastRenderedPageBreak/>
        <w:t xml:space="preserve">A ficha de frequência apenas deve ser enviado para a Uniasselvi, conforme procedimentos informados na trilha FUMDES, ao final do último ciclo de aplicação daquele tema ou local. </w:t>
      </w:r>
    </w:p>
    <w:p w14:paraId="40945AC6" w14:textId="77777777" w:rsidR="00332595" w:rsidRPr="00E338F6" w:rsidRDefault="00332595" w:rsidP="00332595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4F42E8AA" w14:textId="6D10CEB0" w:rsidR="004540E6" w:rsidRPr="00E338F6" w:rsidRDefault="005D6C73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Avaliação da Atividade Extensionista</w:t>
      </w:r>
      <w:r w:rsidR="00BD6282" w:rsidRPr="00E338F6">
        <w:rPr>
          <w:rFonts w:ascii="Arial" w:hAnsi="Arial" w:cs="Arial"/>
          <w:b/>
          <w:bCs/>
        </w:rPr>
        <w:t>:</w:t>
      </w:r>
    </w:p>
    <w:p w14:paraId="2D38BF43" w14:textId="77777777" w:rsidR="001F58A4" w:rsidRDefault="001F58A4" w:rsidP="001F58A4">
      <w:pPr>
        <w:spacing w:after="0" w:line="360" w:lineRule="auto"/>
        <w:jc w:val="both"/>
        <w:rPr>
          <w:rFonts w:ascii="Arial" w:hAnsi="Arial" w:cs="Arial"/>
        </w:rPr>
      </w:pPr>
      <w:r w:rsidRPr="00E441E1">
        <w:rPr>
          <w:rFonts w:ascii="Arial" w:hAnsi="Arial" w:cs="Arial"/>
        </w:rPr>
        <w:t xml:space="preserve">Os resultados das atividades de contrapartida — incluindo o registro de frequência, assinaturas e demais elementos obrigatórios — deverão ser postados no sistema próprio da instituição. Esses materiais serão validados previamente por uma equipe de tutores, sob a supervisão do docente proponente do projeto, antes de serem encaminhados à comissão de fiscalização para os devidos </w:t>
      </w:r>
      <w:proofErr w:type="spellStart"/>
      <w:r w:rsidRPr="00E441E1">
        <w:rPr>
          <w:rFonts w:ascii="Arial" w:hAnsi="Arial" w:cs="Arial"/>
        </w:rPr>
        <w:t>deliberamentos</w:t>
      </w:r>
      <w:proofErr w:type="spellEnd"/>
      <w:r w:rsidRPr="00E441E1">
        <w:rPr>
          <w:rFonts w:ascii="Arial" w:hAnsi="Arial" w:cs="Arial"/>
        </w:rPr>
        <w:t>.</w:t>
      </w:r>
    </w:p>
    <w:p w14:paraId="24681838" w14:textId="56174C10" w:rsidR="0032426F" w:rsidRPr="00E338F6" w:rsidRDefault="0032426F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t>Informe a periodicidade da avaliação</w:t>
      </w:r>
      <w:r w:rsidR="00BD6282" w:rsidRPr="00E338F6">
        <w:rPr>
          <w:rFonts w:ascii="Arial" w:hAnsi="Arial" w:cs="Arial"/>
          <w:b/>
          <w:bCs/>
        </w:rPr>
        <w:t xml:space="preserve"> da Atividade Extensionista</w:t>
      </w:r>
      <w:r w:rsidRPr="00E338F6">
        <w:rPr>
          <w:rFonts w:ascii="Arial" w:hAnsi="Arial" w:cs="Arial"/>
          <w:b/>
          <w:bCs/>
        </w:rPr>
        <w:t>:</w:t>
      </w:r>
    </w:p>
    <w:p w14:paraId="3DA59A37" w14:textId="77777777" w:rsidR="001F58A4" w:rsidRPr="00315815" w:rsidRDefault="001F58A4" w:rsidP="001F58A4">
      <w:pPr>
        <w:spacing w:before="120" w:after="120" w:line="360" w:lineRule="auto"/>
        <w:jc w:val="both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</w:rPr>
        <w:t>A cada submissão</w:t>
      </w:r>
      <w:r w:rsidRPr="00315815">
        <w:rPr>
          <w:rFonts w:ascii="Arial" w:hAnsi="Arial" w:cs="Arial"/>
        </w:rPr>
        <w:t>.</w:t>
      </w:r>
    </w:p>
    <w:p w14:paraId="259773ED" w14:textId="01F7F65D" w:rsidR="00210338" w:rsidRPr="00E338F6" w:rsidRDefault="00210338" w:rsidP="6CC8E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1" w:name="_GoBack"/>
      <w:bookmarkEnd w:id="1"/>
      <w:r w:rsidRPr="00E338F6">
        <w:rPr>
          <w:rFonts w:ascii="Arial" w:hAnsi="Arial" w:cs="Arial"/>
          <w:b/>
          <w:bCs/>
        </w:rPr>
        <w:t>Referências:</w:t>
      </w:r>
    </w:p>
    <w:p w14:paraId="60AB8539" w14:textId="5BAC60E9" w:rsidR="00F10A1D" w:rsidRPr="00E338F6" w:rsidRDefault="00F10A1D" w:rsidP="002662F4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E338F6">
        <w:rPr>
          <w:rFonts w:ascii="Arial" w:eastAsia="Times New Roman" w:hAnsi="Arial" w:cs="Arial"/>
          <w:lang w:val="pt-PT" w:eastAsia="pt-BR"/>
        </w:rPr>
        <w:t>BRASIL</w:t>
      </w:r>
      <w:r w:rsidRPr="00E338F6">
        <w:rPr>
          <w:rFonts w:ascii="Arial" w:eastAsia="Times New Roman" w:hAnsi="Arial" w:cs="Arial"/>
          <w:b/>
          <w:bCs/>
          <w:lang w:val="pt-PT" w:eastAsia="pt-BR"/>
        </w:rPr>
        <w:t>.</w:t>
      </w:r>
      <w:r w:rsidR="00675C72" w:rsidRPr="00E338F6">
        <w:rPr>
          <w:rFonts w:ascii="Arial" w:eastAsia="Times New Roman" w:hAnsi="Arial" w:cs="Arial"/>
          <w:b/>
          <w:bCs/>
          <w:lang w:val="pt-PT" w:eastAsia="pt-BR"/>
        </w:rPr>
        <w:t xml:space="preserve"> </w:t>
      </w:r>
      <w:r w:rsidRPr="00E338F6">
        <w:rPr>
          <w:rFonts w:ascii="Arial" w:eastAsia="Times New Roman" w:hAnsi="Arial" w:cs="Arial"/>
          <w:b/>
          <w:bCs/>
          <w:lang w:val="pt-PT" w:eastAsia="pt-BR"/>
        </w:rPr>
        <w:t>Constituição da República Federativa do Brasil de 1988</w:t>
      </w:r>
      <w:r w:rsidRPr="00E338F6">
        <w:rPr>
          <w:rFonts w:ascii="Arial" w:eastAsia="Times New Roman" w:hAnsi="Arial" w:cs="Arial"/>
          <w:lang w:val="pt-PT" w:eastAsia="pt-BR"/>
        </w:rPr>
        <w:t xml:space="preserve">. Brasília, DF: Presidente da República,1988. Disponível em: </w:t>
      </w:r>
      <w:hyperlink r:id="rId12">
        <w:r w:rsidRPr="00E338F6">
          <w:rPr>
            <w:rStyle w:val="Hyperlink"/>
            <w:rFonts w:ascii="Arial" w:eastAsia="Times New Roman" w:hAnsi="Arial" w:cs="Arial"/>
            <w:color w:val="auto"/>
            <w:u w:val="none"/>
            <w:lang w:val="pt-PT" w:eastAsia="pt-BR"/>
          </w:rPr>
          <w:t>https://www.planalto.gov.br/ccivil_03/constituicao/constituicao.htm</w:t>
        </w:r>
      </w:hyperlink>
      <w:r w:rsidR="002662F4" w:rsidRPr="00E338F6">
        <w:rPr>
          <w:rFonts w:ascii="Arial" w:eastAsia="Times New Roman" w:hAnsi="Arial" w:cs="Arial"/>
          <w:lang w:val="pt-PT" w:eastAsia="pt-BR"/>
        </w:rPr>
        <w:t xml:space="preserve">. </w:t>
      </w:r>
      <w:r w:rsidR="002662F4" w:rsidRPr="00E338F6">
        <w:rPr>
          <w:rFonts w:ascii="Arial" w:hAnsi="Arial" w:cs="Arial"/>
        </w:rPr>
        <w:t>Acesso em: 9 mai. 2024.</w:t>
      </w:r>
    </w:p>
    <w:p w14:paraId="5E285A0B" w14:textId="77777777" w:rsidR="002662F4" w:rsidRPr="00E338F6" w:rsidRDefault="002662F4" w:rsidP="6CC8E3AA">
      <w:pPr>
        <w:spacing w:after="0" w:line="240" w:lineRule="auto"/>
        <w:rPr>
          <w:rFonts w:ascii="Arial" w:hAnsi="Arial" w:cs="Arial"/>
        </w:rPr>
      </w:pPr>
    </w:p>
    <w:p w14:paraId="416B8C6E" w14:textId="5ECC4964" w:rsidR="00F53CF8" w:rsidRPr="00E338F6" w:rsidRDefault="00486C38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</w:rPr>
        <w:t xml:space="preserve">BRASIL. </w:t>
      </w:r>
      <w:r w:rsidRPr="00E338F6">
        <w:rPr>
          <w:rFonts w:ascii="Arial" w:hAnsi="Arial" w:cs="Arial"/>
          <w:b/>
          <w:bCs/>
        </w:rPr>
        <w:t>Lei Federal nº 9394 de 20/12/1996</w:t>
      </w:r>
      <w:r w:rsidRPr="00E338F6">
        <w:rPr>
          <w:rFonts w:ascii="Arial" w:hAnsi="Arial" w:cs="Arial"/>
        </w:rPr>
        <w:t xml:space="preserve"> – Institui a LDB. Disponível em: </w:t>
      </w:r>
      <w:hyperlink r:id="rId13">
        <w:r w:rsidR="00F53CF8" w:rsidRPr="00E338F6">
          <w:rPr>
            <w:rStyle w:val="Hyperlink"/>
            <w:rFonts w:ascii="Arial" w:hAnsi="Arial" w:cs="Arial"/>
            <w:color w:val="auto"/>
            <w:u w:val="none"/>
          </w:rPr>
          <w:t>https://www.planalto.gov.br/ccivil_03/leis/l9394.htm</w:t>
        </w:r>
      </w:hyperlink>
      <w:r w:rsidRPr="00E338F6">
        <w:rPr>
          <w:rFonts w:ascii="Arial" w:hAnsi="Arial" w:cs="Arial"/>
        </w:rPr>
        <w:t xml:space="preserve">. Acesso em: </w:t>
      </w:r>
      <w:r w:rsidR="002662F4" w:rsidRPr="00E338F6">
        <w:rPr>
          <w:rFonts w:ascii="Arial" w:hAnsi="Arial" w:cs="Arial"/>
        </w:rPr>
        <w:t>9</w:t>
      </w:r>
      <w:r w:rsidRPr="00E338F6">
        <w:rPr>
          <w:rFonts w:ascii="Arial" w:hAnsi="Arial" w:cs="Arial"/>
        </w:rPr>
        <w:t xml:space="preserve"> </w:t>
      </w:r>
      <w:r w:rsidR="002662F4" w:rsidRPr="00E338F6">
        <w:rPr>
          <w:rFonts w:ascii="Arial" w:hAnsi="Arial" w:cs="Arial"/>
        </w:rPr>
        <w:t>mai.</w:t>
      </w:r>
      <w:r w:rsidRPr="00E338F6">
        <w:rPr>
          <w:rFonts w:ascii="Arial" w:hAnsi="Arial" w:cs="Arial"/>
        </w:rPr>
        <w:t xml:space="preserve"> 20</w:t>
      </w:r>
      <w:r w:rsidR="002662F4" w:rsidRPr="00E338F6">
        <w:rPr>
          <w:rFonts w:ascii="Arial" w:hAnsi="Arial" w:cs="Arial"/>
        </w:rPr>
        <w:t>24</w:t>
      </w:r>
      <w:r w:rsidRPr="00E338F6">
        <w:rPr>
          <w:rFonts w:ascii="Arial" w:hAnsi="Arial" w:cs="Arial"/>
        </w:rPr>
        <w:t xml:space="preserve">. </w:t>
      </w:r>
    </w:p>
    <w:p w14:paraId="61F4A985" w14:textId="77777777" w:rsidR="00F10A1D" w:rsidRPr="00E338F6" w:rsidRDefault="00F10A1D" w:rsidP="6CC8E3AA">
      <w:pPr>
        <w:spacing w:after="0" w:line="240" w:lineRule="auto"/>
        <w:rPr>
          <w:rFonts w:ascii="Arial" w:hAnsi="Arial" w:cs="Arial"/>
        </w:rPr>
      </w:pPr>
    </w:p>
    <w:p w14:paraId="4254671C" w14:textId="4D0685AC" w:rsidR="00DA373B" w:rsidRPr="00E338F6" w:rsidRDefault="00DA373B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</w:rPr>
        <w:t>BRASIL.</w:t>
      </w:r>
      <w:r w:rsidR="00EC116A" w:rsidRPr="00E338F6">
        <w:rPr>
          <w:rFonts w:ascii="Arial" w:hAnsi="Arial" w:cs="Arial"/>
          <w:shd w:val="clear" w:color="auto" w:fill="FFFFFF"/>
        </w:rPr>
        <w:t xml:space="preserve"> </w:t>
      </w:r>
      <w:r w:rsidRPr="00E338F6">
        <w:rPr>
          <w:rFonts w:ascii="Arial" w:hAnsi="Arial" w:cs="Arial"/>
        </w:rPr>
        <w:t>Ministério da Educação.</w:t>
      </w:r>
      <w:r w:rsidRPr="00E338F6">
        <w:rPr>
          <w:rFonts w:ascii="Arial" w:hAnsi="Arial" w:cs="Arial"/>
          <w:shd w:val="clear" w:color="auto" w:fill="FFFFFF"/>
        </w:rPr>
        <w:t> </w:t>
      </w:r>
      <w:r w:rsidRPr="00E338F6">
        <w:rPr>
          <w:rFonts w:ascii="Arial" w:hAnsi="Arial" w:cs="Arial"/>
          <w:b/>
          <w:bCs/>
        </w:rPr>
        <w:t>Base Nacional Comum Curricular</w:t>
      </w:r>
      <w:r w:rsidRPr="00E338F6">
        <w:rPr>
          <w:rFonts w:ascii="Arial" w:hAnsi="Arial" w:cs="Arial"/>
        </w:rPr>
        <w:t>.</w:t>
      </w:r>
      <w:r w:rsidRPr="00E338F6">
        <w:rPr>
          <w:rFonts w:ascii="Arial" w:hAnsi="Arial" w:cs="Arial"/>
          <w:shd w:val="clear" w:color="auto" w:fill="FFFFFF"/>
        </w:rPr>
        <w:t> </w:t>
      </w:r>
      <w:r w:rsidRPr="00E338F6">
        <w:rPr>
          <w:rFonts w:ascii="Arial" w:hAnsi="Arial" w:cs="Arial"/>
        </w:rPr>
        <w:t xml:space="preserve">Brasília: MEC, 2018. Disponível em: </w:t>
      </w:r>
      <w:hyperlink r:id="rId14" w:history="1">
        <w:r w:rsidRPr="00E338F6">
          <w:rPr>
            <w:rStyle w:val="Hyperlink"/>
            <w:rFonts w:ascii="Arial" w:hAnsi="Arial" w:cs="Arial"/>
            <w:color w:val="auto"/>
            <w:u w:val="none"/>
          </w:rPr>
          <w:t>http://basenacionalcomum.mec.gov.br/images/BNCC_EI_EF_110518_versaofinal_site.pdf</w:t>
        </w:r>
      </w:hyperlink>
      <w:r w:rsidRPr="00E338F6">
        <w:rPr>
          <w:rFonts w:ascii="Arial" w:hAnsi="Arial" w:cs="Arial"/>
        </w:rPr>
        <w:t xml:space="preserve"> Acesso em 10 </w:t>
      </w:r>
      <w:r w:rsidR="00430378" w:rsidRPr="00E338F6">
        <w:rPr>
          <w:rFonts w:ascii="Arial" w:hAnsi="Arial" w:cs="Arial"/>
        </w:rPr>
        <w:t>mai.</w:t>
      </w:r>
      <w:r w:rsidRPr="00E338F6">
        <w:rPr>
          <w:rFonts w:ascii="Arial" w:hAnsi="Arial" w:cs="Arial"/>
        </w:rPr>
        <w:t xml:space="preserve"> 202</w:t>
      </w:r>
      <w:r w:rsidR="00430378" w:rsidRPr="00E338F6">
        <w:rPr>
          <w:rFonts w:ascii="Arial" w:hAnsi="Arial" w:cs="Arial"/>
        </w:rPr>
        <w:t>4</w:t>
      </w:r>
      <w:r w:rsidRPr="00E338F6">
        <w:rPr>
          <w:rFonts w:ascii="Arial" w:hAnsi="Arial" w:cs="Arial"/>
        </w:rPr>
        <w:t>.</w:t>
      </w:r>
    </w:p>
    <w:p w14:paraId="7851DD9E" w14:textId="77777777" w:rsidR="00F10A1D" w:rsidRPr="00E338F6" w:rsidRDefault="00F10A1D" w:rsidP="6CC8E3AA">
      <w:pPr>
        <w:spacing w:after="0" w:line="240" w:lineRule="auto"/>
        <w:rPr>
          <w:rFonts w:ascii="Arial" w:hAnsi="Arial" w:cs="Arial"/>
        </w:rPr>
      </w:pPr>
    </w:p>
    <w:p w14:paraId="09C9D7C9" w14:textId="74C7AC46" w:rsidR="00F10A1D" w:rsidRPr="00E338F6" w:rsidRDefault="00F10A1D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</w:rPr>
        <w:t xml:space="preserve">INEP. Instituto Nacional de Estudos e Pesquisas Educacionais Anísio Teixeira. </w:t>
      </w:r>
      <w:r w:rsidRPr="00E338F6">
        <w:rPr>
          <w:rFonts w:ascii="Arial" w:hAnsi="Arial" w:cs="Arial"/>
          <w:b/>
          <w:bCs/>
        </w:rPr>
        <w:t>Taxa de Distorção Idade-Série Brasil</w:t>
      </w:r>
      <w:r w:rsidRPr="00E338F6">
        <w:rPr>
          <w:rFonts w:ascii="Arial" w:hAnsi="Arial" w:cs="Arial"/>
        </w:rPr>
        <w:t xml:space="preserve">. Disponível em: </w:t>
      </w:r>
      <w:hyperlink r:id="rId15">
        <w:r w:rsidRPr="00E338F6">
          <w:rPr>
            <w:rStyle w:val="Hyperlink"/>
            <w:rFonts w:ascii="Arial" w:hAnsi="Arial" w:cs="Arial"/>
            <w:color w:val="auto"/>
            <w:u w:val="none"/>
          </w:rPr>
          <w:t>https://www.gov.br/inep/pt-br/acesso-a-informacao/dados-abertos/indicadores-educacionais/taxas-de-distorcao-idade-serie</w:t>
        </w:r>
      </w:hyperlink>
      <w:r w:rsidRPr="00E338F6">
        <w:rPr>
          <w:rFonts w:ascii="Arial" w:hAnsi="Arial" w:cs="Arial"/>
        </w:rPr>
        <w:t xml:space="preserve"> </w:t>
      </w:r>
      <w:r w:rsidR="002662F4" w:rsidRPr="00E338F6">
        <w:rPr>
          <w:rFonts w:ascii="Arial" w:hAnsi="Arial" w:cs="Arial"/>
        </w:rPr>
        <w:t>Acesso em: 9 mai. 2024.</w:t>
      </w:r>
    </w:p>
    <w:p w14:paraId="335B08CB" w14:textId="77777777" w:rsidR="00F10A1D" w:rsidRPr="00E338F6" w:rsidRDefault="00F10A1D" w:rsidP="6CC8E3AA">
      <w:pPr>
        <w:spacing w:after="0" w:line="240" w:lineRule="auto"/>
        <w:rPr>
          <w:rFonts w:ascii="Arial" w:hAnsi="Arial" w:cs="Arial"/>
        </w:rPr>
      </w:pPr>
    </w:p>
    <w:p w14:paraId="054FED64" w14:textId="22998925" w:rsidR="00F53CF8" w:rsidRPr="00E338F6" w:rsidRDefault="00486C38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</w:rPr>
        <w:t>LUCKESI</w:t>
      </w:r>
      <w:r w:rsidR="00E16BA6" w:rsidRPr="00E338F6">
        <w:rPr>
          <w:rFonts w:ascii="Arial" w:hAnsi="Arial" w:cs="Arial"/>
        </w:rPr>
        <w:t>,</w:t>
      </w:r>
      <w:r w:rsidRPr="00E338F6">
        <w:rPr>
          <w:rFonts w:ascii="Arial" w:hAnsi="Arial" w:cs="Arial"/>
        </w:rPr>
        <w:t xml:space="preserve"> C</w:t>
      </w:r>
      <w:r w:rsidR="00E16BA6" w:rsidRPr="00E338F6">
        <w:rPr>
          <w:rFonts w:ascii="Arial" w:hAnsi="Arial" w:cs="Arial"/>
        </w:rPr>
        <w:t xml:space="preserve">ipriano </w:t>
      </w:r>
      <w:r w:rsidRPr="00E338F6">
        <w:rPr>
          <w:rFonts w:ascii="Arial" w:hAnsi="Arial" w:cs="Arial"/>
        </w:rPr>
        <w:t xml:space="preserve">C. </w:t>
      </w:r>
      <w:r w:rsidRPr="00E338F6">
        <w:rPr>
          <w:rFonts w:ascii="Arial" w:hAnsi="Arial" w:cs="Arial"/>
          <w:b/>
          <w:bCs/>
        </w:rPr>
        <w:t>Avaliação da aprendizagem escolar</w:t>
      </w:r>
      <w:r w:rsidRPr="00E338F6">
        <w:rPr>
          <w:rFonts w:ascii="Arial" w:hAnsi="Arial" w:cs="Arial"/>
        </w:rPr>
        <w:t xml:space="preserve">. 9. ed. São Paulo: Cortez, 1999. </w:t>
      </w:r>
    </w:p>
    <w:p w14:paraId="5E64D3EE" w14:textId="77777777" w:rsidR="00E73707" w:rsidRPr="00E338F6" w:rsidRDefault="00E73707" w:rsidP="6CC8E3AA">
      <w:pPr>
        <w:spacing w:after="0" w:line="240" w:lineRule="auto"/>
        <w:rPr>
          <w:rFonts w:ascii="Arial" w:hAnsi="Arial" w:cs="Arial"/>
        </w:rPr>
      </w:pPr>
    </w:p>
    <w:p w14:paraId="2A26F04D" w14:textId="7A028EC6" w:rsidR="00E73707" w:rsidRPr="00E338F6" w:rsidRDefault="00E73707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</w:rPr>
        <w:t>LUCKESI, Cipriano C. </w:t>
      </w:r>
      <w:r w:rsidRPr="00E338F6">
        <w:rPr>
          <w:rFonts w:ascii="Arial" w:hAnsi="Arial" w:cs="Arial"/>
          <w:b/>
          <w:bCs/>
        </w:rPr>
        <w:t>Avaliação da aprendizagem escolar: estudo e proposições</w:t>
      </w:r>
      <w:r w:rsidRPr="00E338F6">
        <w:rPr>
          <w:rFonts w:ascii="Arial" w:hAnsi="Arial" w:cs="Arial"/>
        </w:rPr>
        <w:t xml:space="preserve">. </w:t>
      </w:r>
      <w:r w:rsidR="00345467" w:rsidRPr="00E338F6">
        <w:rPr>
          <w:rFonts w:ascii="Arial" w:hAnsi="Arial" w:cs="Arial"/>
        </w:rPr>
        <w:t>São Paulo</w:t>
      </w:r>
      <w:r w:rsidRPr="00E338F6">
        <w:rPr>
          <w:rFonts w:ascii="Arial" w:hAnsi="Arial" w:cs="Arial"/>
        </w:rPr>
        <w:t>: Cortez, 2013. </w:t>
      </w:r>
      <w:r w:rsidRPr="00E338F6">
        <w:rPr>
          <w:rFonts w:ascii="Arial" w:hAnsi="Arial" w:cs="Arial"/>
          <w:i/>
          <w:iCs/>
        </w:rPr>
        <w:t>E-book.</w:t>
      </w:r>
      <w:r w:rsidRPr="00E338F6">
        <w:rPr>
          <w:rFonts w:ascii="Arial" w:hAnsi="Arial" w:cs="Arial"/>
        </w:rPr>
        <w:t> ISBN 9788524921063. Disponível em: https://app.minhabiblioteca.com.br/#/books/9788524921063/. Acesso em: 1</w:t>
      </w:r>
      <w:r w:rsidR="00345467" w:rsidRPr="00E338F6">
        <w:rPr>
          <w:rFonts w:ascii="Arial" w:hAnsi="Arial" w:cs="Arial"/>
        </w:rPr>
        <w:t>4</w:t>
      </w:r>
      <w:r w:rsidRPr="00E338F6">
        <w:rPr>
          <w:rFonts w:ascii="Arial" w:hAnsi="Arial" w:cs="Arial"/>
        </w:rPr>
        <w:t xml:space="preserve"> de mai. 2024.</w:t>
      </w:r>
    </w:p>
    <w:p w14:paraId="636F7CB3" w14:textId="77777777" w:rsidR="00F10A1D" w:rsidRPr="00E338F6" w:rsidRDefault="00F10A1D" w:rsidP="6CC8E3AA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AD4480E" w14:textId="086273BD" w:rsidR="002922E7" w:rsidRPr="00E338F6" w:rsidRDefault="002922E7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  <w:shd w:val="clear" w:color="auto" w:fill="FFFFFF"/>
        </w:rPr>
        <w:t>MORAES, Maria Cândida.</w:t>
      </w:r>
      <w:r w:rsidR="00EC116A" w:rsidRPr="00E338F6">
        <w:rPr>
          <w:rFonts w:ascii="Arial" w:hAnsi="Arial" w:cs="Arial"/>
          <w:shd w:val="clear" w:color="auto" w:fill="FFFFFF"/>
        </w:rPr>
        <w:t xml:space="preserve"> </w:t>
      </w:r>
      <w:r w:rsidRPr="00E338F6">
        <w:rPr>
          <w:rFonts w:ascii="Arial" w:hAnsi="Arial" w:cs="Arial"/>
          <w:b/>
          <w:bCs/>
          <w:shd w:val="clear" w:color="auto" w:fill="FFFFFF"/>
        </w:rPr>
        <w:t>Paradigma Educacional Emergente</w:t>
      </w:r>
      <w:r w:rsidRPr="00E338F6">
        <w:rPr>
          <w:rFonts w:ascii="Arial" w:hAnsi="Arial" w:cs="Arial"/>
          <w:shd w:val="clear" w:color="auto" w:fill="FFFFFF"/>
        </w:rPr>
        <w:t xml:space="preserve">. 13 ed. Campinas: Papirus, </w:t>
      </w:r>
      <w:r w:rsidR="000238E2" w:rsidRPr="00E338F6">
        <w:rPr>
          <w:rFonts w:ascii="Arial" w:hAnsi="Arial" w:cs="Arial"/>
          <w:shd w:val="clear" w:color="auto" w:fill="FFFFFF"/>
        </w:rPr>
        <w:t>1996</w:t>
      </w:r>
      <w:r w:rsidRPr="00E338F6">
        <w:rPr>
          <w:rFonts w:ascii="Arial" w:hAnsi="Arial" w:cs="Arial"/>
          <w:shd w:val="clear" w:color="auto" w:fill="FFFFFF"/>
        </w:rPr>
        <w:t>.</w:t>
      </w:r>
    </w:p>
    <w:p w14:paraId="444D4AA0" w14:textId="77777777" w:rsidR="00F10A1D" w:rsidRPr="00E338F6" w:rsidRDefault="00F10A1D" w:rsidP="6CC8E3AA">
      <w:pPr>
        <w:spacing w:after="0" w:line="240" w:lineRule="auto"/>
        <w:rPr>
          <w:rFonts w:ascii="Arial" w:hAnsi="Arial" w:cs="Arial"/>
          <w:color w:val="1F4E79" w:themeColor="accent5" w:themeShade="80"/>
        </w:rPr>
      </w:pPr>
    </w:p>
    <w:p w14:paraId="19F0DEC3" w14:textId="470FCD8C" w:rsidR="00F10A1D" w:rsidRPr="00E338F6" w:rsidRDefault="00F10A1D" w:rsidP="6CC8E3AA">
      <w:pPr>
        <w:spacing w:after="0" w:line="240" w:lineRule="auto"/>
        <w:rPr>
          <w:rFonts w:ascii="Arial" w:hAnsi="Arial" w:cs="Arial"/>
        </w:rPr>
      </w:pPr>
      <w:r w:rsidRPr="00E338F6">
        <w:rPr>
          <w:rFonts w:ascii="Arial" w:hAnsi="Arial" w:cs="Arial"/>
        </w:rPr>
        <w:t xml:space="preserve">VYGOTSKY, L. S. </w:t>
      </w:r>
      <w:r w:rsidRPr="00E338F6">
        <w:rPr>
          <w:rFonts w:ascii="Arial" w:hAnsi="Arial" w:cs="Arial"/>
          <w:b/>
          <w:bCs/>
        </w:rPr>
        <w:t>A formação social da mente</w:t>
      </w:r>
      <w:r w:rsidRPr="00E338F6">
        <w:rPr>
          <w:rFonts w:ascii="Arial" w:hAnsi="Arial" w:cs="Arial"/>
        </w:rPr>
        <w:t>. 7. ed. São Paulo, SP: Martins Fontes, 2007.</w:t>
      </w:r>
    </w:p>
    <w:p w14:paraId="0CCF16EE" w14:textId="77777777" w:rsidR="00583EE4" w:rsidRPr="00E338F6" w:rsidRDefault="00583EE4">
      <w:pPr>
        <w:rPr>
          <w:rFonts w:ascii="Arial" w:hAnsi="Arial" w:cs="Arial"/>
        </w:rPr>
      </w:pPr>
      <w:r w:rsidRPr="00E338F6">
        <w:rPr>
          <w:rFonts w:ascii="Arial" w:hAnsi="Arial" w:cs="Arial"/>
        </w:rPr>
        <w:lastRenderedPageBreak/>
        <w:br w:type="page"/>
      </w:r>
    </w:p>
    <w:p w14:paraId="7B0D76A5" w14:textId="18E5C738" w:rsidR="005606AB" w:rsidRPr="00E338F6" w:rsidRDefault="008B7713" w:rsidP="6CC8E3AA">
      <w:pPr>
        <w:spacing w:before="120" w:after="120" w:line="360" w:lineRule="auto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lastRenderedPageBreak/>
        <w:t xml:space="preserve">ANEXO </w:t>
      </w:r>
      <w:r w:rsidR="00332595" w:rsidRPr="00E338F6">
        <w:rPr>
          <w:rFonts w:ascii="Arial" w:hAnsi="Arial" w:cs="Arial"/>
          <w:b/>
          <w:bCs/>
        </w:rPr>
        <w:t>1</w:t>
      </w:r>
      <w:r w:rsidRPr="00E338F6">
        <w:rPr>
          <w:rFonts w:ascii="Arial" w:hAnsi="Arial" w:cs="Arial"/>
          <w:b/>
          <w:bCs/>
        </w:rPr>
        <w:t xml:space="preserve"> </w:t>
      </w:r>
      <w:r w:rsidR="0040185C" w:rsidRPr="00E338F6">
        <w:rPr>
          <w:rFonts w:ascii="Arial" w:hAnsi="Arial" w:cs="Arial"/>
          <w:b/>
          <w:bCs/>
        </w:rPr>
        <w:t>Autorização de uso de imagem</w:t>
      </w:r>
      <w:r w:rsidR="008C7BC2" w:rsidRPr="00E338F6">
        <w:rPr>
          <w:rFonts w:ascii="Arial" w:hAnsi="Arial" w:cs="Arial"/>
          <w:b/>
          <w:bCs/>
        </w:rPr>
        <w:t xml:space="preserve"> </w:t>
      </w:r>
      <w:r w:rsidR="00C302DA" w:rsidRPr="00E338F6">
        <w:rPr>
          <w:rFonts w:ascii="Arial" w:hAnsi="Arial" w:cs="Arial"/>
          <w:b/>
          <w:bCs/>
        </w:rPr>
        <w:t xml:space="preserve">para </w:t>
      </w:r>
      <w:r w:rsidR="0017102D" w:rsidRPr="00E338F6">
        <w:rPr>
          <w:rFonts w:ascii="Arial" w:hAnsi="Arial" w:cs="Arial"/>
          <w:b/>
          <w:bCs/>
        </w:rPr>
        <w:t>menores</w:t>
      </w:r>
      <w:r w:rsidR="00C302DA" w:rsidRPr="00E338F6">
        <w:rPr>
          <w:rFonts w:ascii="Arial" w:hAnsi="Arial" w:cs="Arial"/>
          <w:b/>
          <w:bCs/>
        </w:rPr>
        <w:t xml:space="preserve"> de idade</w:t>
      </w:r>
    </w:p>
    <w:p w14:paraId="74B133EF" w14:textId="5074220E" w:rsidR="00267F8D" w:rsidRPr="00E338F6" w:rsidRDefault="0017102D" w:rsidP="6CC8E3AA">
      <w:pPr>
        <w:spacing w:before="120" w:after="120" w:line="360" w:lineRule="auto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  <w:noProof/>
          <w:lang w:val="pt-PT" w:eastAsia="pt-PT"/>
        </w:rPr>
        <w:drawing>
          <wp:inline distT="0" distB="0" distL="0" distR="0" wp14:anchorId="124B668E" wp14:editId="2C7965B4">
            <wp:extent cx="5400040" cy="7139305"/>
            <wp:effectExtent l="19050" t="19050" r="10160" b="23495"/>
            <wp:docPr id="184831459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14591" name="Imagem 1" descr="Texto, Cart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39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89F978" w14:textId="663432FA" w:rsidR="00267F8D" w:rsidRPr="00E338F6" w:rsidRDefault="00267F8D">
      <w:pPr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br w:type="page"/>
      </w:r>
    </w:p>
    <w:p w14:paraId="7B949E79" w14:textId="5ADEB2BB" w:rsidR="00267F8D" w:rsidRPr="00E338F6" w:rsidRDefault="00332595" w:rsidP="6CC8E3AA">
      <w:pPr>
        <w:spacing w:before="120" w:after="120" w:line="360" w:lineRule="auto"/>
        <w:rPr>
          <w:rFonts w:ascii="Arial" w:hAnsi="Arial" w:cs="Arial"/>
          <w:b/>
          <w:bCs/>
        </w:rPr>
      </w:pPr>
      <w:r w:rsidRPr="00E338F6">
        <w:rPr>
          <w:rFonts w:ascii="Arial" w:hAnsi="Arial" w:cs="Arial"/>
          <w:b/>
          <w:bCs/>
        </w:rPr>
        <w:lastRenderedPageBreak/>
        <w:t>ANEXO 2</w:t>
      </w:r>
      <w:r w:rsidR="00267F8D" w:rsidRPr="00E338F6">
        <w:rPr>
          <w:rFonts w:ascii="Arial" w:hAnsi="Arial" w:cs="Arial"/>
          <w:b/>
          <w:bCs/>
        </w:rPr>
        <w:t xml:space="preserve"> – Termo de autorização de uso de imagens para maiores de idade</w:t>
      </w:r>
    </w:p>
    <w:p w14:paraId="5CB3AB4E" w14:textId="4E8FB421" w:rsidR="00277253" w:rsidRDefault="00F26406" w:rsidP="002772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E338F6">
        <w:rPr>
          <w:noProof/>
          <w:lang w:val="pt-PT" w:eastAsia="pt-PT"/>
        </w:rPr>
        <w:drawing>
          <wp:inline distT="0" distB="0" distL="0" distR="0" wp14:anchorId="79FE2662" wp14:editId="38D5697C">
            <wp:extent cx="5400040" cy="6881495"/>
            <wp:effectExtent l="19050" t="19050" r="10160" b="14605"/>
            <wp:docPr id="1315885450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85450" name="Imagem 1" descr="Texto, Carta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814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77253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360CB" w14:textId="77777777" w:rsidR="009958BD" w:rsidRDefault="009958BD" w:rsidP="0069560A">
      <w:pPr>
        <w:spacing w:after="0" w:line="240" w:lineRule="auto"/>
      </w:pPr>
      <w:r>
        <w:separator/>
      </w:r>
    </w:p>
  </w:endnote>
  <w:endnote w:type="continuationSeparator" w:id="0">
    <w:p w14:paraId="079C9CFB" w14:textId="77777777" w:rsidR="009958BD" w:rsidRDefault="009958BD" w:rsidP="0069560A">
      <w:pPr>
        <w:spacing w:after="0" w:line="240" w:lineRule="auto"/>
      </w:pPr>
      <w:r>
        <w:continuationSeparator/>
      </w:r>
    </w:p>
  </w:endnote>
  <w:endnote w:type="continuationNotice" w:id="1">
    <w:p w14:paraId="73D115A5" w14:textId="77777777" w:rsidR="009958BD" w:rsidRDefault="00995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1BE8B" w14:textId="77777777" w:rsidR="009958BD" w:rsidRDefault="009958BD" w:rsidP="0069560A">
      <w:pPr>
        <w:spacing w:after="0" w:line="240" w:lineRule="auto"/>
      </w:pPr>
      <w:r>
        <w:separator/>
      </w:r>
    </w:p>
  </w:footnote>
  <w:footnote w:type="continuationSeparator" w:id="0">
    <w:p w14:paraId="034284A2" w14:textId="77777777" w:rsidR="009958BD" w:rsidRDefault="009958BD" w:rsidP="0069560A">
      <w:pPr>
        <w:spacing w:after="0" w:line="240" w:lineRule="auto"/>
      </w:pPr>
      <w:r>
        <w:continuationSeparator/>
      </w:r>
    </w:p>
  </w:footnote>
  <w:footnote w:type="continuationNotice" w:id="1">
    <w:p w14:paraId="1AB9850C" w14:textId="77777777" w:rsidR="009958BD" w:rsidRDefault="009958BD">
      <w:pPr>
        <w:spacing w:after="0" w:line="240" w:lineRule="auto"/>
      </w:pPr>
    </w:p>
  </w:footnote>
  <w:footnote w:id="2">
    <w:p w14:paraId="01334283" w14:textId="77777777" w:rsidR="00800DF0" w:rsidRPr="00A31F28" w:rsidRDefault="00800DF0" w:rsidP="00800DF0">
      <w:pPr>
        <w:pStyle w:val="Textodenotaderodap"/>
        <w:jc w:val="both"/>
        <w:rPr>
          <w:rFonts w:ascii="Arial" w:hAnsi="Arial" w:cs="Arial"/>
        </w:rPr>
      </w:pPr>
      <w:r w:rsidRPr="00A31F28">
        <w:rPr>
          <w:rStyle w:val="Refdenotaderodap"/>
          <w:rFonts w:ascii="Arial" w:hAnsi="Arial" w:cs="Arial"/>
        </w:rPr>
        <w:footnoteRef/>
      </w:r>
      <w:r w:rsidRPr="00A31F28">
        <w:rPr>
          <w:rFonts w:ascii="Arial" w:hAnsi="Arial" w:cs="Arial"/>
        </w:rPr>
        <w:t xml:space="preserve"> Ao longo do projeto foram utilizados os termos “estudante” para se referir ao acadêmico bolsista, e “participantes” para se referir ao público atendido (alunos da Educação Básica dos diferentes níveis e modalidades).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0811" w14:textId="77777777" w:rsidR="00A86BA5" w:rsidRPr="0069560A" w:rsidRDefault="00A86BA5" w:rsidP="0069560A">
    <w:pPr>
      <w:jc w:val="right"/>
      <w:rPr>
        <w:b/>
        <w:bCs/>
        <w:i/>
        <w:iCs/>
        <w:sz w:val="24"/>
        <w:szCs w:val="24"/>
      </w:rPr>
    </w:pPr>
    <w:r w:rsidRPr="0069560A">
      <w:rPr>
        <w:b/>
        <w:bCs/>
        <w:i/>
        <w:iCs/>
        <w:sz w:val="24"/>
        <w:szCs w:val="24"/>
      </w:rPr>
      <w:t>ATIVIDADE DE EXTENSÃO</w:t>
    </w:r>
  </w:p>
  <w:p w14:paraId="06E8078D" w14:textId="77777777" w:rsidR="00A86BA5" w:rsidRDefault="00A86B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564C"/>
    <w:multiLevelType w:val="multilevel"/>
    <w:tmpl w:val="F7B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359A"/>
    <w:multiLevelType w:val="multilevel"/>
    <w:tmpl w:val="30D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43465"/>
    <w:multiLevelType w:val="hybridMultilevel"/>
    <w:tmpl w:val="3BFA7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3CBD"/>
    <w:multiLevelType w:val="multilevel"/>
    <w:tmpl w:val="BF3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24453"/>
    <w:multiLevelType w:val="multilevel"/>
    <w:tmpl w:val="AA2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E04BB"/>
    <w:multiLevelType w:val="multilevel"/>
    <w:tmpl w:val="57D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13B1E"/>
    <w:multiLevelType w:val="multilevel"/>
    <w:tmpl w:val="57E4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1635D"/>
    <w:multiLevelType w:val="multilevel"/>
    <w:tmpl w:val="6C4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4283D"/>
    <w:multiLevelType w:val="hybridMultilevel"/>
    <w:tmpl w:val="E9C81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436E6"/>
    <w:multiLevelType w:val="multilevel"/>
    <w:tmpl w:val="8544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46C64"/>
    <w:multiLevelType w:val="multilevel"/>
    <w:tmpl w:val="1BE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C1556"/>
    <w:multiLevelType w:val="multilevel"/>
    <w:tmpl w:val="75B2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B7"/>
    <w:rsid w:val="0000268B"/>
    <w:rsid w:val="00002921"/>
    <w:rsid w:val="00002A2D"/>
    <w:rsid w:val="00006BFF"/>
    <w:rsid w:val="00012EE9"/>
    <w:rsid w:val="000147C4"/>
    <w:rsid w:val="000148A1"/>
    <w:rsid w:val="0001545C"/>
    <w:rsid w:val="000154E1"/>
    <w:rsid w:val="00016284"/>
    <w:rsid w:val="00016823"/>
    <w:rsid w:val="000238E2"/>
    <w:rsid w:val="00025807"/>
    <w:rsid w:val="00031B6E"/>
    <w:rsid w:val="000328DF"/>
    <w:rsid w:val="00033CDE"/>
    <w:rsid w:val="0003426F"/>
    <w:rsid w:val="000342F6"/>
    <w:rsid w:val="0003669D"/>
    <w:rsid w:val="00036918"/>
    <w:rsid w:val="00041563"/>
    <w:rsid w:val="00045436"/>
    <w:rsid w:val="00045FB0"/>
    <w:rsid w:val="00047525"/>
    <w:rsid w:val="00047FFE"/>
    <w:rsid w:val="00052CF2"/>
    <w:rsid w:val="0005436D"/>
    <w:rsid w:val="00056B66"/>
    <w:rsid w:val="00057A9D"/>
    <w:rsid w:val="00062690"/>
    <w:rsid w:val="00062DD1"/>
    <w:rsid w:val="00064440"/>
    <w:rsid w:val="0006758B"/>
    <w:rsid w:val="00067BD1"/>
    <w:rsid w:val="000707AC"/>
    <w:rsid w:val="00070805"/>
    <w:rsid w:val="0007106B"/>
    <w:rsid w:val="000767B6"/>
    <w:rsid w:val="00080D16"/>
    <w:rsid w:val="00085614"/>
    <w:rsid w:val="00087153"/>
    <w:rsid w:val="00091190"/>
    <w:rsid w:val="000922CD"/>
    <w:rsid w:val="00094B2A"/>
    <w:rsid w:val="000A234B"/>
    <w:rsid w:val="000A271A"/>
    <w:rsid w:val="000A3AA9"/>
    <w:rsid w:val="000A5B61"/>
    <w:rsid w:val="000A5FA8"/>
    <w:rsid w:val="000A681B"/>
    <w:rsid w:val="000B0FC7"/>
    <w:rsid w:val="000B294C"/>
    <w:rsid w:val="000B2CAF"/>
    <w:rsid w:val="000B71B8"/>
    <w:rsid w:val="000C7427"/>
    <w:rsid w:val="000D3D86"/>
    <w:rsid w:val="000D617B"/>
    <w:rsid w:val="000E068B"/>
    <w:rsid w:val="000E20FB"/>
    <w:rsid w:val="000F53EB"/>
    <w:rsid w:val="0010159F"/>
    <w:rsid w:val="00102063"/>
    <w:rsid w:val="001020C7"/>
    <w:rsid w:val="00104840"/>
    <w:rsid w:val="00116E29"/>
    <w:rsid w:val="00117068"/>
    <w:rsid w:val="00122C61"/>
    <w:rsid w:val="00125090"/>
    <w:rsid w:val="00126590"/>
    <w:rsid w:val="0013195C"/>
    <w:rsid w:val="0013295E"/>
    <w:rsid w:val="00135B37"/>
    <w:rsid w:val="001373F6"/>
    <w:rsid w:val="001378EA"/>
    <w:rsid w:val="001410C4"/>
    <w:rsid w:val="00141882"/>
    <w:rsid w:val="001438C4"/>
    <w:rsid w:val="0014741D"/>
    <w:rsid w:val="001474F0"/>
    <w:rsid w:val="001518FB"/>
    <w:rsid w:val="00152219"/>
    <w:rsid w:val="0015524C"/>
    <w:rsid w:val="001612E7"/>
    <w:rsid w:val="001661E8"/>
    <w:rsid w:val="001705BA"/>
    <w:rsid w:val="0017102D"/>
    <w:rsid w:val="00171731"/>
    <w:rsid w:val="001755EE"/>
    <w:rsid w:val="00177A6D"/>
    <w:rsid w:val="00180B0B"/>
    <w:rsid w:val="0018141A"/>
    <w:rsid w:val="00183269"/>
    <w:rsid w:val="00183F2E"/>
    <w:rsid w:val="0018412E"/>
    <w:rsid w:val="001904CD"/>
    <w:rsid w:val="001952D9"/>
    <w:rsid w:val="0019631E"/>
    <w:rsid w:val="001A0256"/>
    <w:rsid w:val="001A26D6"/>
    <w:rsid w:val="001A4401"/>
    <w:rsid w:val="001B21D1"/>
    <w:rsid w:val="001B53CE"/>
    <w:rsid w:val="001B5871"/>
    <w:rsid w:val="001B5931"/>
    <w:rsid w:val="001C4551"/>
    <w:rsid w:val="001C509A"/>
    <w:rsid w:val="001D10E0"/>
    <w:rsid w:val="001D1E24"/>
    <w:rsid w:val="001E1223"/>
    <w:rsid w:val="001E322F"/>
    <w:rsid w:val="001E339E"/>
    <w:rsid w:val="001E5A51"/>
    <w:rsid w:val="001E7662"/>
    <w:rsid w:val="001F38F0"/>
    <w:rsid w:val="001F58A4"/>
    <w:rsid w:val="001F7152"/>
    <w:rsid w:val="0020610F"/>
    <w:rsid w:val="0020753F"/>
    <w:rsid w:val="00210338"/>
    <w:rsid w:val="002121B6"/>
    <w:rsid w:val="00215F30"/>
    <w:rsid w:val="002202BC"/>
    <w:rsid w:val="00221AF2"/>
    <w:rsid w:val="00226625"/>
    <w:rsid w:val="00234AE2"/>
    <w:rsid w:val="002368FD"/>
    <w:rsid w:val="0023713C"/>
    <w:rsid w:val="00237267"/>
    <w:rsid w:val="00243C4B"/>
    <w:rsid w:val="00244646"/>
    <w:rsid w:val="0024746A"/>
    <w:rsid w:val="002507A0"/>
    <w:rsid w:val="0025098B"/>
    <w:rsid w:val="00251732"/>
    <w:rsid w:val="0025196C"/>
    <w:rsid w:val="0025315C"/>
    <w:rsid w:val="00254300"/>
    <w:rsid w:val="002546A0"/>
    <w:rsid w:val="00254AF3"/>
    <w:rsid w:val="00256391"/>
    <w:rsid w:val="0026480C"/>
    <w:rsid w:val="002662F4"/>
    <w:rsid w:val="00267F8D"/>
    <w:rsid w:val="002710E4"/>
    <w:rsid w:val="002719E5"/>
    <w:rsid w:val="0027349B"/>
    <w:rsid w:val="00277253"/>
    <w:rsid w:val="00281538"/>
    <w:rsid w:val="00281D46"/>
    <w:rsid w:val="00285EBB"/>
    <w:rsid w:val="00290F4E"/>
    <w:rsid w:val="00291B5E"/>
    <w:rsid w:val="002922E7"/>
    <w:rsid w:val="00293355"/>
    <w:rsid w:val="002937F1"/>
    <w:rsid w:val="002945C9"/>
    <w:rsid w:val="00294BA9"/>
    <w:rsid w:val="00294BD5"/>
    <w:rsid w:val="002956D1"/>
    <w:rsid w:val="002A0D01"/>
    <w:rsid w:val="002A4638"/>
    <w:rsid w:val="002A78A7"/>
    <w:rsid w:val="002B102D"/>
    <w:rsid w:val="002C073E"/>
    <w:rsid w:val="002D280C"/>
    <w:rsid w:val="002D2BA6"/>
    <w:rsid w:val="002D388A"/>
    <w:rsid w:val="002D5105"/>
    <w:rsid w:val="002D6AE3"/>
    <w:rsid w:val="002D7399"/>
    <w:rsid w:val="002D799A"/>
    <w:rsid w:val="002D7F75"/>
    <w:rsid w:val="002E2D27"/>
    <w:rsid w:val="002E520F"/>
    <w:rsid w:val="002E5C9C"/>
    <w:rsid w:val="002E65E5"/>
    <w:rsid w:val="002F2500"/>
    <w:rsid w:val="002F45C9"/>
    <w:rsid w:val="002F76C5"/>
    <w:rsid w:val="0030064C"/>
    <w:rsid w:val="00302898"/>
    <w:rsid w:val="0030496A"/>
    <w:rsid w:val="00305C45"/>
    <w:rsid w:val="003069B7"/>
    <w:rsid w:val="00306E26"/>
    <w:rsid w:val="00315A36"/>
    <w:rsid w:val="00316F10"/>
    <w:rsid w:val="003175DA"/>
    <w:rsid w:val="00317711"/>
    <w:rsid w:val="003177BF"/>
    <w:rsid w:val="003227C9"/>
    <w:rsid w:val="00322C45"/>
    <w:rsid w:val="003231F5"/>
    <w:rsid w:val="0032426F"/>
    <w:rsid w:val="00326AB2"/>
    <w:rsid w:val="0033173B"/>
    <w:rsid w:val="00332595"/>
    <w:rsid w:val="003326E3"/>
    <w:rsid w:val="00332B2A"/>
    <w:rsid w:val="00334E06"/>
    <w:rsid w:val="00336641"/>
    <w:rsid w:val="00336CA5"/>
    <w:rsid w:val="00336D45"/>
    <w:rsid w:val="00337F57"/>
    <w:rsid w:val="00345467"/>
    <w:rsid w:val="00345D4E"/>
    <w:rsid w:val="00353E75"/>
    <w:rsid w:val="00360A89"/>
    <w:rsid w:val="00364702"/>
    <w:rsid w:val="00370915"/>
    <w:rsid w:val="003717A7"/>
    <w:rsid w:val="00374079"/>
    <w:rsid w:val="00374B6F"/>
    <w:rsid w:val="00376850"/>
    <w:rsid w:val="00377789"/>
    <w:rsid w:val="003828FB"/>
    <w:rsid w:val="0038468F"/>
    <w:rsid w:val="00392132"/>
    <w:rsid w:val="003939F8"/>
    <w:rsid w:val="003A0F26"/>
    <w:rsid w:val="003A304E"/>
    <w:rsid w:val="003B4384"/>
    <w:rsid w:val="003B68A6"/>
    <w:rsid w:val="003B6A26"/>
    <w:rsid w:val="003B7794"/>
    <w:rsid w:val="003B78CF"/>
    <w:rsid w:val="003C02FB"/>
    <w:rsid w:val="003C0524"/>
    <w:rsid w:val="003C0ED5"/>
    <w:rsid w:val="003D1220"/>
    <w:rsid w:val="003D3661"/>
    <w:rsid w:val="003D4601"/>
    <w:rsid w:val="003D5792"/>
    <w:rsid w:val="003E0416"/>
    <w:rsid w:val="003E1B59"/>
    <w:rsid w:val="003F095E"/>
    <w:rsid w:val="003F20A1"/>
    <w:rsid w:val="003F31BF"/>
    <w:rsid w:val="00400A75"/>
    <w:rsid w:val="0040185C"/>
    <w:rsid w:val="00404EC9"/>
    <w:rsid w:val="004059AF"/>
    <w:rsid w:val="00411F55"/>
    <w:rsid w:val="00415F53"/>
    <w:rsid w:val="004173D9"/>
    <w:rsid w:val="004179A0"/>
    <w:rsid w:val="00420E9E"/>
    <w:rsid w:val="00423AA2"/>
    <w:rsid w:val="004276DC"/>
    <w:rsid w:val="004276FA"/>
    <w:rsid w:val="00430378"/>
    <w:rsid w:val="00433CF2"/>
    <w:rsid w:val="00435CD7"/>
    <w:rsid w:val="004420E3"/>
    <w:rsid w:val="00442B7D"/>
    <w:rsid w:val="00442CA5"/>
    <w:rsid w:val="0044413C"/>
    <w:rsid w:val="004459CA"/>
    <w:rsid w:val="004508D8"/>
    <w:rsid w:val="00452658"/>
    <w:rsid w:val="00453BF2"/>
    <w:rsid w:val="004540E6"/>
    <w:rsid w:val="00455F06"/>
    <w:rsid w:val="00456397"/>
    <w:rsid w:val="00456A08"/>
    <w:rsid w:val="004576C8"/>
    <w:rsid w:val="004631E0"/>
    <w:rsid w:val="00464283"/>
    <w:rsid w:val="004701B2"/>
    <w:rsid w:val="00471942"/>
    <w:rsid w:val="00472DDD"/>
    <w:rsid w:val="0047390F"/>
    <w:rsid w:val="00473970"/>
    <w:rsid w:val="00476723"/>
    <w:rsid w:val="00477A58"/>
    <w:rsid w:val="00477B4D"/>
    <w:rsid w:val="00480539"/>
    <w:rsid w:val="00481168"/>
    <w:rsid w:val="00484504"/>
    <w:rsid w:val="004861CB"/>
    <w:rsid w:val="00486C38"/>
    <w:rsid w:val="00487B08"/>
    <w:rsid w:val="00490C3F"/>
    <w:rsid w:val="004A6368"/>
    <w:rsid w:val="004A79D9"/>
    <w:rsid w:val="004B0304"/>
    <w:rsid w:val="004B13E5"/>
    <w:rsid w:val="004B1560"/>
    <w:rsid w:val="004B16C9"/>
    <w:rsid w:val="004B6DB1"/>
    <w:rsid w:val="004B6F8E"/>
    <w:rsid w:val="004B7898"/>
    <w:rsid w:val="004C05D9"/>
    <w:rsid w:val="004C3534"/>
    <w:rsid w:val="004C3FE0"/>
    <w:rsid w:val="004C7BA9"/>
    <w:rsid w:val="004D11EE"/>
    <w:rsid w:val="004D4F21"/>
    <w:rsid w:val="004D611D"/>
    <w:rsid w:val="004E197F"/>
    <w:rsid w:val="004E40D5"/>
    <w:rsid w:val="004E5B60"/>
    <w:rsid w:val="004E615D"/>
    <w:rsid w:val="004E64FF"/>
    <w:rsid w:val="004F098E"/>
    <w:rsid w:val="004F23A2"/>
    <w:rsid w:val="004F3398"/>
    <w:rsid w:val="004F5D66"/>
    <w:rsid w:val="004F630E"/>
    <w:rsid w:val="00500FEB"/>
    <w:rsid w:val="00502052"/>
    <w:rsid w:val="005030B5"/>
    <w:rsid w:val="00512A5E"/>
    <w:rsid w:val="005219BE"/>
    <w:rsid w:val="00524556"/>
    <w:rsid w:val="00524F5A"/>
    <w:rsid w:val="00526B77"/>
    <w:rsid w:val="0053018D"/>
    <w:rsid w:val="00530FFA"/>
    <w:rsid w:val="005337A3"/>
    <w:rsid w:val="00534DED"/>
    <w:rsid w:val="0054110E"/>
    <w:rsid w:val="00542C1C"/>
    <w:rsid w:val="00553532"/>
    <w:rsid w:val="005606AB"/>
    <w:rsid w:val="005618DD"/>
    <w:rsid w:val="00561F72"/>
    <w:rsid w:val="00562FCD"/>
    <w:rsid w:val="00563171"/>
    <w:rsid w:val="005633DB"/>
    <w:rsid w:val="00563695"/>
    <w:rsid w:val="00563C7B"/>
    <w:rsid w:val="00567293"/>
    <w:rsid w:val="00570A73"/>
    <w:rsid w:val="00570D3A"/>
    <w:rsid w:val="00572E00"/>
    <w:rsid w:val="00575CA8"/>
    <w:rsid w:val="00576486"/>
    <w:rsid w:val="00581199"/>
    <w:rsid w:val="00583EE4"/>
    <w:rsid w:val="0058418E"/>
    <w:rsid w:val="00584D19"/>
    <w:rsid w:val="00586606"/>
    <w:rsid w:val="005875B3"/>
    <w:rsid w:val="00587FF7"/>
    <w:rsid w:val="00591FC6"/>
    <w:rsid w:val="00597AF7"/>
    <w:rsid w:val="005A177C"/>
    <w:rsid w:val="005A2F47"/>
    <w:rsid w:val="005A338D"/>
    <w:rsid w:val="005A63DF"/>
    <w:rsid w:val="005B3E6B"/>
    <w:rsid w:val="005C3815"/>
    <w:rsid w:val="005C43D6"/>
    <w:rsid w:val="005D2F7B"/>
    <w:rsid w:val="005D48D2"/>
    <w:rsid w:val="005D6C73"/>
    <w:rsid w:val="005E4048"/>
    <w:rsid w:val="005E671A"/>
    <w:rsid w:val="005F0497"/>
    <w:rsid w:val="005F08EB"/>
    <w:rsid w:val="005F1F9C"/>
    <w:rsid w:val="005F350C"/>
    <w:rsid w:val="005F67FB"/>
    <w:rsid w:val="005F79F3"/>
    <w:rsid w:val="00601869"/>
    <w:rsid w:val="00606A84"/>
    <w:rsid w:val="00614837"/>
    <w:rsid w:val="00615C80"/>
    <w:rsid w:val="006215C3"/>
    <w:rsid w:val="0062220C"/>
    <w:rsid w:val="00630C6D"/>
    <w:rsid w:val="00631560"/>
    <w:rsid w:val="00635597"/>
    <w:rsid w:val="00642C88"/>
    <w:rsid w:val="00642E0C"/>
    <w:rsid w:val="00646AE1"/>
    <w:rsid w:val="00652674"/>
    <w:rsid w:val="0065571E"/>
    <w:rsid w:val="0066103C"/>
    <w:rsid w:val="006637CB"/>
    <w:rsid w:val="00663AA4"/>
    <w:rsid w:val="00664263"/>
    <w:rsid w:val="00672D20"/>
    <w:rsid w:val="00675C72"/>
    <w:rsid w:val="00675E47"/>
    <w:rsid w:val="00676997"/>
    <w:rsid w:val="006826F1"/>
    <w:rsid w:val="00684C24"/>
    <w:rsid w:val="00685C76"/>
    <w:rsid w:val="006871AA"/>
    <w:rsid w:val="00692F4F"/>
    <w:rsid w:val="0069560A"/>
    <w:rsid w:val="00696B04"/>
    <w:rsid w:val="006A0C18"/>
    <w:rsid w:val="006A5E2D"/>
    <w:rsid w:val="006A73B7"/>
    <w:rsid w:val="006B2928"/>
    <w:rsid w:val="006B43CD"/>
    <w:rsid w:val="006B5E2A"/>
    <w:rsid w:val="006C23A3"/>
    <w:rsid w:val="006C3D55"/>
    <w:rsid w:val="006C4C2D"/>
    <w:rsid w:val="006D0D84"/>
    <w:rsid w:val="006D4A59"/>
    <w:rsid w:val="006D7D3D"/>
    <w:rsid w:val="006E0564"/>
    <w:rsid w:val="006E08FA"/>
    <w:rsid w:val="006E139E"/>
    <w:rsid w:val="006E365F"/>
    <w:rsid w:val="006E5B3E"/>
    <w:rsid w:val="006F0A85"/>
    <w:rsid w:val="006F16B0"/>
    <w:rsid w:val="006F3F6B"/>
    <w:rsid w:val="006F52B4"/>
    <w:rsid w:val="00700A1F"/>
    <w:rsid w:val="00707F53"/>
    <w:rsid w:val="007105EF"/>
    <w:rsid w:val="00712BE0"/>
    <w:rsid w:val="00715837"/>
    <w:rsid w:val="00715CEC"/>
    <w:rsid w:val="00720592"/>
    <w:rsid w:val="00720F86"/>
    <w:rsid w:val="00730923"/>
    <w:rsid w:val="007311D9"/>
    <w:rsid w:val="0073131B"/>
    <w:rsid w:val="00733495"/>
    <w:rsid w:val="00734205"/>
    <w:rsid w:val="00735FCC"/>
    <w:rsid w:val="007416D5"/>
    <w:rsid w:val="007427D8"/>
    <w:rsid w:val="00747C75"/>
    <w:rsid w:val="007524CB"/>
    <w:rsid w:val="0075272E"/>
    <w:rsid w:val="007542B9"/>
    <w:rsid w:val="00754B3A"/>
    <w:rsid w:val="007566DD"/>
    <w:rsid w:val="0075673B"/>
    <w:rsid w:val="007609F2"/>
    <w:rsid w:val="00767C90"/>
    <w:rsid w:val="007732ED"/>
    <w:rsid w:val="00774FA5"/>
    <w:rsid w:val="00775792"/>
    <w:rsid w:val="007768EC"/>
    <w:rsid w:val="00776CFB"/>
    <w:rsid w:val="0077764C"/>
    <w:rsid w:val="00777E17"/>
    <w:rsid w:val="007824E5"/>
    <w:rsid w:val="00783886"/>
    <w:rsid w:val="00783DD2"/>
    <w:rsid w:val="00785A38"/>
    <w:rsid w:val="00787EC0"/>
    <w:rsid w:val="0079664A"/>
    <w:rsid w:val="0079743B"/>
    <w:rsid w:val="007A1561"/>
    <w:rsid w:val="007A1906"/>
    <w:rsid w:val="007A4213"/>
    <w:rsid w:val="007A782C"/>
    <w:rsid w:val="007B1740"/>
    <w:rsid w:val="007B274D"/>
    <w:rsid w:val="007C2B8C"/>
    <w:rsid w:val="007C6213"/>
    <w:rsid w:val="007D25E0"/>
    <w:rsid w:val="007E139B"/>
    <w:rsid w:val="007E16D9"/>
    <w:rsid w:val="007E23B2"/>
    <w:rsid w:val="007E31D9"/>
    <w:rsid w:val="007E35E5"/>
    <w:rsid w:val="007E3C59"/>
    <w:rsid w:val="007F292E"/>
    <w:rsid w:val="007F300C"/>
    <w:rsid w:val="007F3827"/>
    <w:rsid w:val="007F6C11"/>
    <w:rsid w:val="00800DF0"/>
    <w:rsid w:val="008019BB"/>
    <w:rsid w:val="00801B61"/>
    <w:rsid w:val="00805303"/>
    <w:rsid w:val="00805703"/>
    <w:rsid w:val="00805CEB"/>
    <w:rsid w:val="00806C8D"/>
    <w:rsid w:val="00807EB3"/>
    <w:rsid w:val="008107E4"/>
    <w:rsid w:val="00815948"/>
    <w:rsid w:val="0081626C"/>
    <w:rsid w:val="00816349"/>
    <w:rsid w:val="0082569C"/>
    <w:rsid w:val="008258A3"/>
    <w:rsid w:val="00826718"/>
    <w:rsid w:val="00831B55"/>
    <w:rsid w:val="0083674B"/>
    <w:rsid w:val="00845343"/>
    <w:rsid w:val="00850977"/>
    <w:rsid w:val="008527A5"/>
    <w:rsid w:val="00854E07"/>
    <w:rsid w:val="00856041"/>
    <w:rsid w:val="00857B04"/>
    <w:rsid w:val="0086124D"/>
    <w:rsid w:val="00861D2D"/>
    <w:rsid w:val="00862841"/>
    <w:rsid w:val="00862898"/>
    <w:rsid w:val="00862F7D"/>
    <w:rsid w:val="008636CC"/>
    <w:rsid w:val="008641A7"/>
    <w:rsid w:val="00864AB1"/>
    <w:rsid w:val="00864BBC"/>
    <w:rsid w:val="00865FE3"/>
    <w:rsid w:val="008672F4"/>
    <w:rsid w:val="00867AEE"/>
    <w:rsid w:val="00870D41"/>
    <w:rsid w:val="008718B8"/>
    <w:rsid w:val="00872C05"/>
    <w:rsid w:val="008763B2"/>
    <w:rsid w:val="00884EA3"/>
    <w:rsid w:val="00886D89"/>
    <w:rsid w:val="00890151"/>
    <w:rsid w:val="0089462B"/>
    <w:rsid w:val="00896431"/>
    <w:rsid w:val="0089654F"/>
    <w:rsid w:val="00896F89"/>
    <w:rsid w:val="008A0B22"/>
    <w:rsid w:val="008A2AC4"/>
    <w:rsid w:val="008A3BEA"/>
    <w:rsid w:val="008A6C9D"/>
    <w:rsid w:val="008A77F4"/>
    <w:rsid w:val="008B0731"/>
    <w:rsid w:val="008B33D4"/>
    <w:rsid w:val="008B7713"/>
    <w:rsid w:val="008C6B45"/>
    <w:rsid w:val="008C7BC2"/>
    <w:rsid w:val="008D05CF"/>
    <w:rsid w:val="008D148B"/>
    <w:rsid w:val="008D1AF4"/>
    <w:rsid w:val="008D37D0"/>
    <w:rsid w:val="008D446D"/>
    <w:rsid w:val="008D5CD4"/>
    <w:rsid w:val="008E5F1B"/>
    <w:rsid w:val="008F0035"/>
    <w:rsid w:val="008F221E"/>
    <w:rsid w:val="008F38E7"/>
    <w:rsid w:val="008F394A"/>
    <w:rsid w:val="008F4E90"/>
    <w:rsid w:val="00902433"/>
    <w:rsid w:val="00902B29"/>
    <w:rsid w:val="009037A9"/>
    <w:rsid w:val="00903A4B"/>
    <w:rsid w:val="00903ADE"/>
    <w:rsid w:val="00910DA1"/>
    <w:rsid w:val="00911DF2"/>
    <w:rsid w:val="00914D7B"/>
    <w:rsid w:val="009219D8"/>
    <w:rsid w:val="00921B1A"/>
    <w:rsid w:val="0092469E"/>
    <w:rsid w:val="00924C90"/>
    <w:rsid w:val="00926E62"/>
    <w:rsid w:val="00932A45"/>
    <w:rsid w:val="00934D54"/>
    <w:rsid w:val="00935348"/>
    <w:rsid w:val="0094074A"/>
    <w:rsid w:val="009441B0"/>
    <w:rsid w:val="009447AB"/>
    <w:rsid w:val="00944FCD"/>
    <w:rsid w:val="00946ABC"/>
    <w:rsid w:val="00946CCA"/>
    <w:rsid w:val="0094795E"/>
    <w:rsid w:val="00955DEA"/>
    <w:rsid w:val="00955E72"/>
    <w:rsid w:val="00956293"/>
    <w:rsid w:val="009578E0"/>
    <w:rsid w:val="00962BE4"/>
    <w:rsid w:val="00964656"/>
    <w:rsid w:val="009671C5"/>
    <w:rsid w:val="0097041C"/>
    <w:rsid w:val="00971DDC"/>
    <w:rsid w:val="00974067"/>
    <w:rsid w:val="009759A9"/>
    <w:rsid w:val="00976D5B"/>
    <w:rsid w:val="0097750C"/>
    <w:rsid w:val="00981DB1"/>
    <w:rsid w:val="00982F62"/>
    <w:rsid w:val="0098594C"/>
    <w:rsid w:val="00990250"/>
    <w:rsid w:val="009909D2"/>
    <w:rsid w:val="009941C2"/>
    <w:rsid w:val="00994CEE"/>
    <w:rsid w:val="009958BD"/>
    <w:rsid w:val="009A063B"/>
    <w:rsid w:val="009A29DC"/>
    <w:rsid w:val="009A4CB3"/>
    <w:rsid w:val="009B250F"/>
    <w:rsid w:val="009B43EB"/>
    <w:rsid w:val="009B4ED0"/>
    <w:rsid w:val="009C267B"/>
    <w:rsid w:val="009C6E00"/>
    <w:rsid w:val="009C74EE"/>
    <w:rsid w:val="009C7837"/>
    <w:rsid w:val="009D3116"/>
    <w:rsid w:val="009D4FD8"/>
    <w:rsid w:val="009D5293"/>
    <w:rsid w:val="009D576C"/>
    <w:rsid w:val="009D7C41"/>
    <w:rsid w:val="009E42DA"/>
    <w:rsid w:val="009E7B29"/>
    <w:rsid w:val="009F053B"/>
    <w:rsid w:val="009F7DAD"/>
    <w:rsid w:val="00A043CF"/>
    <w:rsid w:val="00A0466C"/>
    <w:rsid w:val="00A06691"/>
    <w:rsid w:val="00A106F5"/>
    <w:rsid w:val="00A13EBC"/>
    <w:rsid w:val="00A17306"/>
    <w:rsid w:val="00A22642"/>
    <w:rsid w:val="00A302D4"/>
    <w:rsid w:val="00A316C6"/>
    <w:rsid w:val="00A31F28"/>
    <w:rsid w:val="00A3368D"/>
    <w:rsid w:val="00A364B2"/>
    <w:rsid w:val="00A36874"/>
    <w:rsid w:val="00A37FD8"/>
    <w:rsid w:val="00A405AB"/>
    <w:rsid w:val="00A407B2"/>
    <w:rsid w:val="00A46CFD"/>
    <w:rsid w:val="00A47FA6"/>
    <w:rsid w:val="00A5042E"/>
    <w:rsid w:val="00A51741"/>
    <w:rsid w:val="00A57A87"/>
    <w:rsid w:val="00A58B74"/>
    <w:rsid w:val="00A632F6"/>
    <w:rsid w:val="00A63406"/>
    <w:rsid w:val="00A63F74"/>
    <w:rsid w:val="00A66818"/>
    <w:rsid w:val="00A73318"/>
    <w:rsid w:val="00A736EB"/>
    <w:rsid w:val="00A76370"/>
    <w:rsid w:val="00A763A3"/>
    <w:rsid w:val="00A80415"/>
    <w:rsid w:val="00A81065"/>
    <w:rsid w:val="00A84E8B"/>
    <w:rsid w:val="00A86BA5"/>
    <w:rsid w:val="00A86D6D"/>
    <w:rsid w:val="00A92B34"/>
    <w:rsid w:val="00A94304"/>
    <w:rsid w:val="00A962FA"/>
    <w:rsid w:val="00AA0C3C"/>
    <w:rsid w:val="00AB0BF7"/>
    <w:rsid w:val="00AB230C"/>
    <w:rsid w:val="00AB28AF"/>
    <w:rsid w:val="00AB2AA5"/>
    <w:rsid w:val="00AB3FAB"/>
    <w:rsid w:val="00AB4500"/>
    <w:rsid w:val="00AC1594"/>
    <w:rsid w:val="00AC304B"/>
    <w:rsid w:val="00AC50BC"/>
    <w:rsid w:val="00AC5FA7"/>
    <w:rsid w:val="00AD3E90"/>
    <w:rsid w:val="00AD40C9"/>
    <w:rsid w:val="00AD4866"/>
    <w:rsid w:val="00AD48CC"/>
    <w:rsid w:val="00AD62AE"/>
    <w:rsid w:val="00AD7367"/>
    <w:rsid w:val="00AD7FC3"/>
    <w:rsid w:val="00AE1FEC"/>
    <w:rsid w:val="00AE2A13"/>
    <w:rsid w:val="00AE3AFF"/>
    <w:rsid w:val="00AE40DF"/>
    <w:rsid w:val="00AE5D1E"/>
    <w:rsid w:val="00AE7341"/>
    <w:rsid w:val="00AE75E4"/>
    <w:rsid w:val="00AF2C29"/>
    <w:rsid w:val="00AF648E"/>
    <w:rsid w:val="00B04815"/>
    <w:rsid w:val="00B04F13"/>
    <w:rsid w:val="00B116F7"/>
    <w:rsid w:val="00B13A47"/>
    <w:rsid w:val="00B15FE2"/>
    <w:rsid w:val="00B20536"/>
    <w:rsid w:val="00B25F62"/>
    <w:rsid w:val="00B26532"/>
    <w:rsid w:val="00B30F08"/>
    <w:rsid w:val="00B324C5"/>
    <w:rsid w:val="00B34C4D"/>
    <w:rsid w:val="00B37BEB"/>
    <w:rsid w:val="00B40F1F"/>
    <w:rsid w:val="00B4367D"/>
    <w:rsid w:val="00B44E79"/>
    <w:rsid w:val="00B47135"/>
    <w:rsid w:val="00B5152D"/>
    <w:rsid w:val="00B51B06"/>
    <w:rsid w:val="00B5288A"/>
    <w:rsid w:val="00B577AE"/>
    <w:rsid w:val="00B65035"/>
    <w:rsid w:val="00B65772"/>
    <w:rsid w:val="00B67BC0"/>
    <w:rsid w:val="00B72529"/>
    <w:rsid w:val="00B72736"/>
    <w:rsid w:val="00B756F6"/>
    <w:rsid w:val="00B76B01"/>
    <w:rsid w:val="00B771B7"/>
    <w:rsid w:val="00B810A0"/>
    <w:rsid w:val="00B8165C"/>
    <w:rsid w:val="00B96406"/>
    <w:rsid w:val="00B967D1"/>
    <w:rsid w:val="00BA369E"/>
    <w:rsid w:val="00BA3A6E"/>
    <w:rsid w:val="00BB2DCF"/>
    <w:rsid w:val="00BB7400"/>
    <w:rsid w:val="00BC10F0"/>
    <w:rsid w:val="00BC1294"/>
    <w:rsid w:val="00BC382E"/>
    <w:rsid w:val="00BC4810"/>
    <w:rsid w:val="00BC6F5D"/>
    <w:rsid w:val="00BC721A"/>
    <w:rsid w:val="00BC7CC6"/>
    <w:rsid w:val="00BD0350"/>
    <w:rsid w:val="00BD396B"/>
    <w:rsid w:val="00BD6282"/>
    <w:rsid w:val="00BE1A4F"/>
    <w:rsid w:val="00BF463B"/>
    <w:rsid w:val="00C02006"/>
    <w:rsid w:val="00C03406"/>
    <w:rsid w:val="00C048B8"/>
    <w:rsid w:val="00C0791E"/>
    <w:rsid w:val="00C101A3"/>
    <w:rsid w:val="00C10B2F"/>
    <w:rsid w:val="00C12A61"/>
    <w:rsid w:val="00C16176"/>
    <w:rsid w:val="00C24377"/>
    <w:rsid w:val="00C25508"/>
    <w:rsid w:val="00C2559B"/>
    <w:rsid w:val="00C302DA"/>
    <w:rsid w:val="00C355A6"/>
    <w:rsid w:val="00C364FB"/>
    <w:rsid w:val="00C3761C"/>
    <w:rsid w:val="00C4020D"/>
    <w:rsid w:val="00C40FC4"/>
    <w:rsid w:val="00C4119D"/>
    <w:rsid w:val="00C476FA"/>
    <w:rsid w:val="00C51F39"/>
    <w:rsid w:val="00C5435E"/>
    <w:rsid w:val="00C54D3B"/>
    <w:rsid w:val="00C54E70"/>
    <w:rsid w:val="00C57BF2"/>
    <w:rsid w:val="00C602F9"/>
    <w:rsid w:val="00C607A0"/>
    <w:rsid w:val="00C61628"/>
    <w:rsid w:val="00C61ABF"/>
    <w:rsid w:val="00C62D86"/>
    <w:rsid w:val="00C63287"/>
    <w:rsid w:val="00C649A4"/>
    <w:rsid w:val="00C668C8"/>
    <w:rsid w:val="00C66922"/>
    <w:rsid w:val="00C7585D"/>
    <w:rsid w:val="00C770EC"/>
    <w:rsid w:val="00C81CDD"/>
    <w:rsid w:val="00C82CFA"/>
    <w:rsid w:val="00C8517F"/>
    <w:rsid w:val="00C9025F"/>
    <w:rsid w:val="00C90D59"/>
    <w:rsid w:val="00C917AE"/>
    <w:rsid w:val="00C927D3"/>
    <w:rsid w:val="00C9617D"/>
    <w:rsid w:val="00C96F15"/>
    <w:rsid w:val="00CA510D"/>
    <w:rsid w:val="00CA7EC5"/>
    <w:rsid w:val="00CB09DA"/>
    <w:rsid w:val="00CB0A71"/>
    <w:rsid w:val="00CB27D6"/>
    <w:rsid w:val="00CB487A"/>
    <w:rsid w:val="00CB6A00"/>
    <w:rsid w:val="00CC5A8B"/>
    <w:rsid w:val="00CC698E"/>
    <w:rsid w:val="00CD4B6B"/>
    <w:rsid w:val="00CE01B5"/>
    <w:rsid w:val="00CE29AA"/>
    <w:rsid w:val="00CE3E52"/>
    <w:rsid w:val="00CE7469"/>
    <w:rsid w:val="00CF0592"/>
    <w:rsid w:val="00CF0CBA"/>
    <w:rsid w:val="00CF41F6"/>
    <w:rsid w:val="00D03076"/>
    <w:rsid w:val="00D04EBB"/>
    <w:rsid w:val="00D05461"/>
    <w:rsid w:val="00D06887"/>
    <w:rsid w:val="00D075A5"/>
    <w:rsid w:val="00D078EC"/>
    <w:rsid w:val="00D13A10"/>
    <w:rsid w:val="00D13AAC"/>
    <w:rsid w:val="00D174B6"/>
    <w:rsid w:val="00D234D5"/>
    <w:rsid w:val="00D25835"/>
    <w:rsid w:val="00D27579"/>
    <w:rsid w:val="00D3244D"/>
    <w:rsid w:val="00D35822"/>
    <w:rsid w:val="00D36E8A"/>
    <w:rsid w:val="00D379BD"/>
    <w:rsid w:val="00D43427"/>
    <w:rsid w:val="00D44C84"/>
    <w:rsid w:val="00D45314"/>
    <w:rsid w:val="00D45D5D"/>
    <w:rsid w:val="00D467FC"/>
    <w:rsid w:val="00D477E9"/>
    <w:rsid w:val="00D5242F"/>
    <w:rsid w:val="00D53C11"/>
    <w:rsid w:val="00D55C25"/>
    <w:rsid w:val="00D5730E"/>
    <w:rsid w:val="00D61C73"/>
    <w:rsid w:val="00D626B9"/>
    <w:rsid w:val="00D64AB5"/>
    <w:rsid w:val="00D65011"/>
    <w:rsid w:val="00D6675F"/>
    <w:rsid w:val="00D70232"/>
    <w:rsid w:val="00D7084B"/>
    <w:rsid w:val="00D71032"/>
    <w:rsid w:val="00D72A8C"/>
    <w:rsid w:val="00D754B1"/>
    <w:rsid w:val="00D8059C"/>
    <w:rsid w:val="00D81374"/>
    <w:rsid w:val="00D82DE3"/>
    <w:rsid w:val="00D84E80"/>
    <w:rsid w:val="00D85183"/>
    <w:rsid w:val="00D86F06"/>
    <w:rsid w:val="00D871FF"/>
    <w:rsid w:val="00D946ED"/>
    <w:rsid w:val="00D95BFA"/>
    <w:rsid w:val="00D96D27"/>
    <w:rsid w:val="00DA2545"/>
    <w:rsid w:val="00DA3056"/>
    <w:rsid w:val="00DA373B"/>
    <w:rsid w:val="00DA40B5"/>
    <w:rsid w:val="00DA4CFA"/>
    <w:rsid w:val="00DA5524"/>
    <w:rsid w:val="00DA7D7E"/>
    <w:rsid w:val="00DB164C"/>
    <w:rsid w:val="00DB3B60"/>
    <w:rsid w:val="00DB8880"/>
    <w:rsid w:val="00DC17BA"/>
    <w:rsid w:val="00DC6B61"/>
    <w:rsid w:val="00DC6CDF"/>
    <w:rsid w:val="00DD5B2F"/>
    <w:rsid w:val="00DD6CEE"/>
    <w:rsid w:val="00DD716D"/>
    <w:rsid w:val="00DE0164"/>
    <w:rsid w:val="00DE04FE"/>
    <w:rsid w:val="00DE23C6"/>
    <w:rsid w:val="00DE43D6"/>
    <w:rsid w:val="00DE4D9E"/>
    <w:rsid w:val="00DE5A3B"/>
    <w:rsid w:val="00DF0AB6"/>
    <w:rsid w:val="00DF3124"/>
    <w:rsid w:val="00DF3358"/>
    <w:rsid w:val="00E0519B"/>
    <w:rsid w:val="00E058F7"/>
    <w:rsid w:val="00E07D96"/>
    <w:rsid w:val="00E100FD"/>
    <w:rsid w:val="00E11E3C"/>
    <w:rsid w:val="00E16BA6"/>
    <w:rsid w:val="00E20435"/>
    <w:rsid w:val="00E21949"/>
    <w:rsid w:val="00E31431"/>
    <w:rsid w:val="00E338F6"/>
    <w:rsid w:val="00E444DF"/>
    <w:rsid w:val="00E44646"/>
    <w:rsid w:val="00E52E43"/>
    <w:rsid w:val="00E53D8C"/>
    <w:rsid w:val="00E60DC3"/>
    <w:rsid w:val="00E66119"/>
    <w:rsid w:val="00E674EA"/>
    <w:rsid w:val="00E6783B"/>
    <w:rsid w:val="00E70865"/>
    <w:rsid w:val="00E71619"/>
    <w:rsid w:val="00E73414"/>
    <w:rsid w:val="00E73707"/>
    <w:rsid w:val="00E73868"/>
    <w:rsid w:val="00E76DD7"/>
    <w:rsid w:val="00E805CB"/>
    <w:rsid w:val="00E833DA"/>
    <w:rsid w:val="00E834C0"/>
    <w:rsid w:val="00E83902"/>
    <w:rsid w:val="00E8499E"/>
    <w:rsid w:val="00E85632"/>
    <w:rsid w:val="00E8586C"/>
    <w:rsid w:val="00E875EC"/>
    <w:rsid w:val="00E90016"/>
    <w:rsid w:val="00E91835"/>
    <w:rsid w:val="00E91FCB"/>
    <w:rsid w:val="00E93E1A"/>
    <w:rsid w:val="00E95E5E"/>
    <w:rsid w:val="00E966F4"/>
    <w:rsid w:val="00E9720B"/>
    <w:rsid w:val="00E9774E"/>
    <w:rsid w:val="00EA33C8"/>
    <w:rsid w:val="00EA575F"/>
    <w:rsid w:val="00EB0567"/>
    <w:rsid w:val="00EB1111"/>
    <w:rsid w:val="00EB12D7"/>
    <w:rsid w:val="00EB46C3"/>
    <w:rsid w:val="00EB6228"/>
    <w:rsid w:val="00EB6F44"/>
    <w:rsid w:val="00EB7481"/>
    <w:rsid w:val="00EC0492"/>
    <w:rsid w:val="00EC0F40"/>
    <w:rsid w:val="00EC116A"/>
    <w:rsid w:val="00EC31F7"/>
    <w:rsid w:val="00ED07FE"/>
    <w:rsid w:val="00ED2702"/>
    <w:rsid w:val="00ED3A1C"/>
    <w:rsid w:val="00ED5D56"/>
    <w:rsid w:val="00ED7226"/>
    <w:rsid w:val="00ED7C0C"/>
    <w:rsid w:val="00EE264D"/>
    <w:rsid w:val="00EE3F98"/>
    <w:rsid w:val="00EE60A6"/>
    <w:rsid w:val="00EE7E18"/>
    <w:rsid w:val="00EF1FA4"/>
    <w:rsid w:val="00EF29E9"/>
    <w:rsid w:val="00EF3884"/>
    <w:rsid w:val="00EF5635"/>
    <w:rsid w:val="00EF5C3F"/>
    <w:rsid w:val="00F00DCB"/>
    <w:rsid w:val="00F01E74"/>
    <w:rsid w:val="00F01F19"/>
    <w:rsid w:val="00F04EBE"/>
    <w:rsid w:val="00F067CA"/>
    <w:rsid w:val="00F0687F"/>
    <w:rsid w:val="00F10A1D"/>
    <w:rsid w:val="00F11603"/>
    <w:rsid w:val="00F1160A"/>
    <w:rsid w:val="00F13423"/>
    <w:rsid w:val="00F14B85"/>
    <w:rsid w:val="00F16FEB"/>
    <w:rsid w:val="00F207AD"/>
    <w:rsid w:val="00F22048"/>
    <w:rsid w:val="00F238F3"/>
    <w:rsid w:val="00F24238"/>
    <w:rsid w:val="00F25652"/>
    <w:rsid w:val="00F26406"/>
    <w:rsid w:val="00F2692A"/>
    <w:rsid w:val="00F2756D"/>
    <w:rsid w:val="00F27FE2"/>
    <w:rsid w:val="00F339A2"/>
    <w:rsid w:val="00F34EC8"/>
    <w:rsid w:val="00F37D88"/>
    <w:rsid w:val="00F46E24"/>
    <w:rsid w:val="00F47F92"/>
    <w:rsid w:val="00F53CF8"/>
    <w:rsid w:val="00F54CF1"/>
    <w:rsid w:val="00F5546E"/>
    <w:rsid w:val="00F5557B"/>
    <w:rsid w:val="00F62090"/>
    <w:rsid w:val="00F653CB"/>
    <w:rsid w:val="00F664BD"/>
    <w:rsid w:val="00F66817"/>
    <w:rsid w:val="00F67213"/>
    <w:rsid w:val="00F72B14"/>
    <w:rsid w:val="00F739FF"/>
    <w:rsid w:val="00F741E3"/>
    <w:rsid w:val="00F76EF4"/>
    <w:rsid w:val="00F76F9C"/>
    <w:rsid w:val="00F7721B"/>
    <w:rsid w:val="00F779AA"/>
    <w:rsid w:val="00F80050"/>
    <w:rsid w:val="00F80490"/>
    <w:rsid w:val="00F8195A"/>
    <w:rsid w:val="00F87862"/>
    <w:rsid w:val="00F909A4"/>
    <w:rsid w:val="00F92042"/>
    <w:rsid w:val="00F95E5E"/>
    <w:rsid w:val="00F96AC9"/>
    <w:rsid w:val="00FA1389"/>
    <w:rsid w:val="00FA3208"/>
    <w:rsid w:val="00FA7813"/>
    <w:rsid w:val="00FB13BC"/>
    <w:rsid w:val="00FB25A3"/>
    <w:rsid w:val="00FB25C9"/>
    <w:rsid w:val="00FB3D08"/>
    <w:rsid w:val="00FB64B3"/>
    <w:rsid w:val="00FB7525"/>
    <w:rsid w:val="00FC0891"/>
    <w:rsid w:val="00FC0F64"/>
    <w:rsid w:val="00FC4968"/>
    <w:rsid w:val="00FC4C5B"/>
    <w:rsid w:val="00FC5AA0"/>
    <w:rsid w:val="00FD24ED"/>
    <w:rsid w:val="00FD50C7"/>
    <w:rsid w:val="00FD548D"/>
    <w:rsid w:val="00FE08B0"/>
    <w:rsid w:val="00FE4CEB"/>
    <w:rsid w:val="00FF3889"/>
    <w:rsid w:val="00FF4215"/>
    <w:rsid w:val="00FF5246"/>
    <w:rsid w:val="00FF6538"/>
    <w:rsid w:val="02B7B64C"/>
    <w:rsid w:val="031C819B"/>
    <w:rsid w:val="033999C0"/>
    <w:rsid w:val="039535A0"/>
    <w:rsid w:val="049E8208"/>
    <w:rsid w:val="05015F5E"/>
    <w:rsid w:val="0532DA13"/>
    <w:rsid w:val="05466C60"/>
    <w:rsid w:val="05D98514"/>
    <w:rsid w:val="0656CAD0"/>
    <w:rsid w:val="06794304"/>
    <w:rsid w:val="075201E7"/>
    <w:rsid w:val="083D42EC"/>
    <w:rsid w:val="087D8D3D"/>
    <w:rsid w:val="09250561"/>
    <w:rsid w:val="0A4063E4"/>
    <w:rsid w:val="0AC049B5"/>
    <w:rsid w:val="0AF10F32"/>
    <w:rsid w:val="0B0F5A6E"/>
    <w:rsid w:val="0B1D5528"/>
    <w:rsid w:val="0BB0F136"/>
    <w:rsid w:val="0BB2E7F9"/>
    <w:rsid w:val="0BF493C3"/>
    <w:rsid w:val="0CFA3F7C"/>
    <w:rsid w:val="0D52B339"/>
    <w:rsid w:val="0D7E771C"/>
    <w:rsid w:val="0DF19AF8"/>
    <w:rsid w:val="0E26E0B9"/>
    <w:rsid w:val="0F441B68"/>
    <w:rsid w:val="0FF540E6"/>
    <w:rsid w:val="109E864D"/>
    <w:rsid w:val="11E0841C"/>
    <w:rsid w:val="11FA8677"/>
    <w:rsid w:val="12A8B18E"/>
    <w:rsid w:val="12FC0256"/>
    <w:rsid w:val="13B00639"/>
    <w:rsid w:val="1410B93F"/>
    <w:rsid w:val="1433F1AD"/>
    <w:rsid w:val="14AFAE2B"/>
    <w:rsid w:val="15AB3635"/>
    <w:rsid w:val="16AFB5D0"/>
    <w:rsid w:val="17FA79F8"/>
    <w:rsid w:val="188430A7"/>
    <w:rsid w:val="192E6C06"/>
    <w:rsid w:val="1967C15B"/>
    <w:rsid w:val="196ED886"/>
    <w:rsid w:val="19C3C8B0"/>
    <w:rsid w:val="1BAA6773"/>
    <w:rsid w:val="1D5C170B"/>
    <w:rsid w:val="1D7037AA"/>
    <w:rsid w:val="1D709D20"/>
    <w:rsid w:val="1E6252F8"/>
    <w:rsid w:val="1F2EDBA8"/>
    <w:rsid w:val="1FCE8434"/>
    <w:rsid w:val="205D3735"/>
    <w:rsid w:val="2065B8C8"/>
    <w:rsid w:val="2091A65E"/>
    <w:rsid w:val="217815AA"/>
    <w:rsid w:val="21BACFAC"/>
    <w:rsid w:val="225D66EA"/>
    <w:rsid w:val="226A5CD8"/>
    <w:rsid w:val="22D59286"/>
    <w:rsid w:val="22E7B31F"/>
    <w:rsid w:val="231FAA8D"/>
    <w:rsid w:val="24840BBC"/>
    <w:rsid w:val="24859527"/>
    <w:rsid w:val="2529CC02"/>
    <w:rsid w:val="252F34A5"/>
    <w:rsid w:val="256D338D"/>
    <w:rsid w:val="25A50A49"/>
    <w:rsid w:val="263A04D8"/>
    <w:rsid w:val="2654591C"/>
    <w:rsid w:val="27CE7A8C"/>
    <w:rsid w:val="28A8E08C"/>
    <w:rsid w:val="293DB392"/>
    <w:rsid w:val="299DA4C2"/>
    <w:rsid w:val="2BDAF0BD"/>
    <w:rsid w:val="2C614A2C"/>
    <w:rsid w:val="2CC638D7"/>
    <w:rsid w:val="2D05611A"/>
    <w:rsid w:val="2E833A39"/>
    <w:rsid w:val="2E8D3C5D"/>
    <w:rsid w:val="2F0559E6"/>
    <w:rsid w:val="301B09CE"/>
    <w:rsid w:val="30DB2143"/>
    <w:rsid w:val="30FAA7BB"/>
    <w:rsid w:val="31672E24"/>
    <w:rsid w:val="31EDB6B2"/>
    <w:rsid w:val="32388314"/>
    <w:rsid w:val="32A31DEC"/>
    <w:rsid w:val="32D7329A"/>
    <w:rsid w:val="330C8CEC"/>
    <w:rsid w:val="33DD00F0"/>
    <w:rsid w:val="33E817FE"/>
    <w:rsid w:val="33E9DA31"/>
    <w:rsid w:val="351BC163"/>
    <w:rsid w:val="357604A4"/>
    <w:rsid w:val="35CEB632"/>
    <w:rsid w:val="35E6E8C6"/>
    <w:rsid w:val="371B5634"/>
    <w:rsid w:val="37B615EB"/>
    <w:rsid w:val="37F3A3CD"/>
    <w:rsid w:val="38ACC3CB"/>
    <w:rsid w:val="398198A8"/>
    <w:rsid w:val="3AA2D187"/>
    <w:rsid w:val="3BB986CE"/>
    <w:rsid w:val="3D22D581"/>
    <w:rsid w:val="3D6851E2"/>
    <w:rsid w:val="3DB1CBFF"/>
    <w:rsid w:val="3E690AAF"/>
    <w:rsid w:val="3EB2C569"/>
    <w:rsid w:val="3EDB3704"/>
    <w:rsid w:val="3FAE96F9"/>
    <w:rsid w:val="3FB3EF0B"/>
    <w:rsid w:val="401C53E8"/>
    <w:rsid w:val="40E6ECF8"/>
    <w:rsid w:val="41341B03"/>
    <w:rsid w:val="419A62F9"/>
    <w:rsid w:val="41F3DDF0"/>
    <w:rsid w:val="42A071B0"/>
    <w:rsid w:val="42AA8A2A"/>
    <w:rsid w:val="4432A02F"/>
    <w:rsid w:val="44EBA6A7"/>
    <w:rsid w:val="452CFB77"/>
    <w:rsid w:val="47D0DAEA"/>
    <w:rsid w:val="487FA8E6"/>
    <w:rsid w:val="48B95565"/>
    <w:rsid w:val="4A6B8DCF"/>
    <w:rsid w:val="4A6F7044"/>
    <w:rsid w:val="4A996B37"/>
    <w:rsid w:val="4BB059D7"/>
    <w:rsid w:val="4C3C0B08"/>
    <w:rsid w:val="4DAC73EE"/>
    <w:rsid w:val="4DC3FDEF"/>
    <w:rsid w:val="4E17A53A"/>
    <w:rsid w:val="4EE0D54C"/>
    <w:rsid w:val="4F20EC86"/>
    <w:rsid w:val="4F40211B"/>
    <w:rsid w:val="4FC014AA"/>
    <w:rsid w:val="50C53580"/>
    <w:rsid w:val="514EEEB2"/>
    <w:rsid w:val="51F1476C"/>
    <w:rsid w:val="525465BF"/>
    <w:rsid w:val="52CC02F6"/>
    <w:rsid w:val="52D87698"/>
    <w:rsid w:val="52EA315F"/>
    <w:rsid w:val="53094765"/>
    <w:rsid w:val="5312EE9B"/>
    <w:rsid w:val="53288D39"/>
    <w:rsid w:val="5417CD5E"/>
    <w:rsid w:val="547DC3A8"/>
    <w:rsid w:val="54E867BF"/>
    <w:rsid w:val="556717AD"/>
    <w:rsid w:val="55B9C486"/>
    <w:rsid w:val="55EC149B"/>
    <w:rsid w:val="56067C4F"/>
    <w:rsid w:val="56179A2B"/>
    <w:rsid w:val="572ED0D3"/>
    <w:rsid w:val="58A8AF69"/>
    <w:rsid w:val="5976221D"/>
    <w:rsid w:val="59EF067D"/>
    <w:rsid w:val="5A8E38F7"/>
    <w:rsid w:val="5BBF83D5"/>
    <w:rsid w:val="5BF8A00C"/>
    <w:rsid w:val="5C92CAAA"/>
    <w:rsid w:val="5D7840EF"/>
    <w:rsid w:val="5DECED0F"/>
    <w:rsid w:val="5E65D247"/>
    <w:rsid w:val="5F6CAE2E"/>
    <w:rsid w:val="6078A297"/>
    <w:rsid w:val="607A52E3"/>
    <w:rsid w:val="610875A3"/>
    <w:rsid w:val="613DE57D"/>
    <w:rsid w:val="61CB0C65"/>
    <w:rsid w:val="62DD6685"/>
    <w:rsid w:val="64083EBE"/>
    <w:rsid w:val="64251147"/>
    <w:rsid w:val="6480D8E5"/>
    <w:rsid w:val="667297A4"/>
    <w:rsid w:val="667441F0"/>
    <w:rsid w:val="668877AD"/>
    <w:rsid w:val="66B8B430"/>
    <w:rsid w:val="67BA5EBF"/>
    <w:rsid w:val="67F49C26"/>
    <w:rsid w:val="67FB96FA"/>
    <w:rsid w:val="6810FCA2"/>
    <w:rsid w:val="68A11725"/>
    <w:rsid w:val="68C69D84"/>
    <w:rsid w:val="68FE84AA"/>
    <w:rsid w:val="69016314"/>
    <w:rsid w:val="6A2E0ADD"/>
    <w:rsid w:val="6ACF8C85"/>
    <w:rsid w:val="6AEE5030"/>
    <w:rsid w:val="6AF9FB8E"/>
    <w:rsid w:val="6B1780D5"/>
    <w:rsid w:val="6B44CE09"/>
    <w:rsid w:val="6BA154CF"/>
    <w:rsid w:val="6BA518B8"/>
    <w:rsid w:val="6CC8E3AA"/>
    <w:rsid w:val="6D10477E"/>
    <w:rsid w:val="6D2C378B"/>
    <w:rsid w:val="6D9EFE7A"/>
    <w:rsid w:val="6F827AC3"/>
    <w:rsid w:val="6F897843"/>
    <w:rsid w:val="6FC824F2"/>
    <w:rsid w:val="701DF0B7"/>
    <w:rsid w:val="70C31F46"/>
    <w:rsid w:val="7121C9AD"/>
    <w:rsid w:val="7160EF87"/>
    <w:rsid w:val="71F3A03D"/>
    <w:rsid w:val="72047894"/>
    <w:rsid w:val="72504287"/>
    <w:rsid w:val="72679530"/>
    <w:rsid w:val="72C3889B"/>
    <w:rsid w:val="72CBEE0C"/>
    <w:rsid w:val="73025BA6"/>
    <w:rsid w:val="7303EB2C"/>
    <w:rsid w:val="73754A6D"/>
    <w:rsid w:val="746028D7"/>
    <w:rsid w:val="749A0B49"/>
    <w:rsid w:val="74EA87B8"/>
    <w:rsid w:val="759BDB91"/>
    <w:rsid w:val="76138985"/>
    <w:rsid w:val="763BE6A7"/>
    <w:rsid w:val="76601ADA"/>
    <w:rsid w:val="76A173C9"/>
    <w:rsid w:val="76C66B74"/>
    <w:rsid w:val="76D2446E"/>
    <w:rsid w:val="76FA0969"/>
    <w:rsid w:val="774D6F3B"/>
    <w:rsid w:val="7764F99E"/>
    <w:rsid w:val="7808C031"/>
    <w:rsid w:val="784C1F05"/>
    <w:rsid w:val="788069AA"/>
    <w:rsid w:val="78F9104D"/>
    <w:rsid w:val="79309F76"/>
    <w:rsid w:val="79DFC994"/>
    <w:rsid w:val="7A4FFC36"/>
    <w:rsid w:val="7B9A0D21"/>
    <w:rsid w:val="7BC8740D"/>
    <w:rsid w:val="7C091B0D"/>
    <w:rsid w:val="7C6513CF"/>
    <w:rsid w:val="7CC22830"/>
    <w:rsid w:val="7D0C2D91"/>
    <w:rsid w:val="7D13F62D"/>
    <w:rsid w:val="7F8F3B59"/>
    <w:rsid w:val="7FB3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4A3C"/>
  <w15:chartTrackingRefBased/>
  <w15:docId w15:val="{42691A3D-FE29-43F2-9D74-DECEC37A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884"/>
  </w:style>
  <w:style w:type="paragraph" w:styleId="Ttulo1">
    <w:name w:val="heading 1"/>
    <w:basedOn w:val="Normal"/>
    <w:link w:val="Ttulo1Char"/>
    <w:uiPriority w:val="9"/>
    <w:qFormat/>
    <w:rsid w:val="00F1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7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73B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116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pan-objetivo">
    <w:name w:val="span-objetivo"/>
    <w:basedOn w:val="Fontepargpadro"/>
    <w:rsid w:val="00F11603"/>
  </w:style>
  <w:style w:type="paragraph" w:styleId="NormalWeb">
    <w:name w:val="Normal (Web)"/>
    <w:basedOn w:val="Normal"/>
    <w:uiPriority w:val="99"/>
    <w:unhideWhenUsed/>
    <w:rsid w:val="0054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E0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DE04F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E04F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5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60A"/>
  </w:style>
  <w:style w:type="paragraph" w:styleId="Rodap">
    <w:name w:val="footer"/>
    <w:basedOn w:val="Normal"/>
    <w:link w:val="RodapChar"/>
    <w:unhideWhenUsed/>
    <w:rsid w:val="00695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560A"/>
  </w:style>
  <w:style w:type="paragraph" w:customStyle="1" w:styleId="Pa4">
    <w:name w:val="Pa4"/>
    <w:basedOn w:val="Default"/>
    <w:next w:val="Default"/>
    <w:uiPriority w:val="99"/>
    <w:rsid w:val="00B67BC0"/>
    <w:pPr>
      <w:spacing w:line="241" w:lineRule="atLeast"/>
    </w:pPr>
    <w:rPr>
      <w:rFonts w:ascii="Arial" w:eastAsia="Calibri" w:hAnsi="Arial" w:cs="Arial"/>
      <w:color w:val="auto"/>
    </w:rPr>
  </w:style>
  <w:style w:type="character" w:customStyle="1" w:styleId="A0">
    <w:name w:val="A0"/>
    <w:uiPriority w:val="99"/>
    <w:rsid w:val="00B67BC0"/>
    <w:rPr>
      <w:color w:val="000000"/>
      <w:sz w:val="22"/>
      <w:szCs w:val="22"/>
    </w:rPr>
  </w:style>
  <w:style w:type="character" w:styleId="Refdecomentrio">
    <w:name w:val="annotation reference"/>
    <w:uiPriority w:val="99"/>
    <w:semiHidden/>
    <w:unhideWhenUsed/>
    <w:rsid w:val="00B67B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7BC0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7BC0"/>
    <w:rPr>
      <w:rFonts w:ascii="Calibri" w:eastAsia="Calibri" w:hAnsi="Calibri" w:cs="Times New Roman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087153"/>
    <w:pPr>
      <w:spacing w:line="241" w:lineRule="atLeast"/>
    </w:pPr>
    <w:rPr>
      <w:rFonts w:ascii="Arial" w:eastAsia="Calibri" w:hAnsi="Arial" w:cs="Arial"/>
      <w:color w:val="auto"/>
    </w:rPr>
  </w:style>
  <w:style w:type="character" w:customStyle="1" w:styleId="ui-provider">
    <w:name w:val="ui-provider"/>
    <w:basedOn w:val="Fontepargpadro"/>
    <w:rsid w:val="00294BD5"/>
  </w:style>
  <w:style w:type="character" w:styleId="Forte">
    <w:name w:val="Strong"/>
    <w:basedOn w:val="Fontepargpadro"/>
    <w:uiPriority w:val="22"/>
    <w:qFormat/>
    <w:rsid w:val="00FC0F64"/>
    <w:rPr>
      <w:b/>
      <w:bCs/>
    </w:rPr>
  </w:style>
  <w:style w:type="character" w:styleId="Hyperlink">
    <w:name w:val="Hyperlink"/>
    <w:basedOn w:val="Fontepargpadro"/>
    <w:uiPriority w:val="99"/>
    <w:unhideWhenUsed/>
    <w:rsid w:val="008E5F1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5F1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D37D0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373B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373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gkelc">
    <w:name w:val="hgkelc"/>
    <w:basedOn w:val="Fontepargpadro"/>
    <w:rsid w:val="00F10A1D"/>
  </w:style>
  <w:style w:type="character" w:customStyle="1" w:styleId="Ttulo2Char">
    <w:name w:val="Título 2 Char"/>
    <w:basedOn w:val="Fontepargpadro"/>
    <w:link w:val="Ttulo2"/>
    <w:uiPriority w:val="9"/>
    <w:semiHidden/>
    <w:rsid w:val="00F1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2662F4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7E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5A2F47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57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57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D576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A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C6B61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F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80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6068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58634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52952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6693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58690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518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464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46736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880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812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009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9296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19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4405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9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82445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952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5144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36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2962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297670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0794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609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4462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516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1231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186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34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74042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4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08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6814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31256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189773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4853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6086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95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845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21544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7546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7444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132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3361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19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5501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leis/l9394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constituicao/constituicao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a.alencar@uniasselvi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br/inep/pt-br/acesso-a-informacao/dados-abertos/indicadores-educacionais/taxas-de-distorcao-idade-seri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asenacionalcomum.mec.gov.br/images/BNCC_EI_EF_110518_versaofinal_sit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6FDACEA8482468B82A3691B0CBC33" ma:contentTypeVersion="15" ma:contentTypeDescription="Create a new document." ma:contentTypeScope="" ma:versionID="9eb75d90a96f0ddb471f034e6de23e25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eaf830dd62a270235611670d7d0c9d03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AAC2-061D-4136-854A-83D56D9DA1E9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2.xml><?xml version="1.0" encoding="utf-8"?>
<ds:datastoreItem xmlns:ds="http://schemas.openxmlformats.org/officeDocument/2006/customXml" ds:itemID="{99D5C657-5ED0-46A2-8395-C90846D59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1D6D1-6304-4EE3-A6C9-D8B298DD1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CB2AB-6D79-4CBF-81F5-8B1B7558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22</Pages>
  <Words>6304</Words>
  <Characters>34042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Grazielle Jenske</dc:creator>
  <cp:keywords/>
  <dc:description/>
  <cp:lastModifiedBy>Thiago Baldasso</cp:lastModifiedBy>
  <cp:revision>32</cp:revision>
  <dcterms:created xsi:type="dcterms:W3CDTF">2025-02-03T09:24:00Z</dcterms:created>
  <dcterms:modified xsi:type="dcterms:W3CDTF">2025-06-06T18:16:00Z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  <property fmtid="{D5CDD505-2E9C-101B-9397-08002B2CF9AE}" pid="3" name="MediaServiceImageTags">
    <vt:lpwstr/>
  </property>
</Properties>
</file>